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7727D8" w14:textId="5CD6DCE7" w:rsidR="00CC6F36" w:rsidRPr="001D2FBF" w:rsidRDefault="00CC6F36" w:rsidP="00CC6F36">
      <w:pPr>
        <w:widowControl w:val="0"/>
        <w:tabs>
          <w:tab w:val="right" w:pos="9072"/>
        </w:tabs>
        <w:spacing w:after="0"/>
        <w:rPr>
          <w:rFonts w:ascii="Arial" w:hAnsi="Arial" w:cs="Arial"/>
          <w:b/>
          <w:sz w:val="24"/>
          <w:szCs w:val="28"/>
        </w:rPr>
      </w:pPr>
      <w:bookmarkStart w:id="0" w:name="_Hlk32315000"/>
      <w:bookmarkEnd w:id="0"/>
      <w:r w:rsidRPr="001D2FBF">
        <w:rPr>
          <w:rFonts w:ascii="Arial" w:hAnsi="Arial" w:cs="Arial"/>
          <w:b/>
          <w:sz w:val="24"/>
          <w:szCs w:val="28"/>
          <w:lang w:val="en-US"/>
        </w:rPr>
        <w:t>3GPP TSG RAN WG4 Meeting #</w:t>
      </w:r>
      <w:r w:rsidR="00AA5EC6" w:rsidRPr="001D2FBF">
        <w:rPr>
          <w:rFonts w:ascii="Arial" w:hAnsi="Arial" w:cs="Arial"/>
          <w:b/>
          <w:sz w:val="24"/>
          <w:szCs w:val="28"/>
          <w:lang w:val="en-US"/>
        </w:rPr>
        <w:t>9</w:t>
      </w:r>
      <w:r w:rsidR="00640234">
        <w:rPr>
          <w:rFonts w:ascii="Arial" w:hAnsi="Arial" w:cs="Arial"/>
          <w:b/>
          <w:sz w:val="24"/>
          <w:szCs w:val="28"/>
          <w:lang w:val="en-US"/>
        </w:rPr>
        <w:t>8</w:t>
      </w:r>
      <w:r w:rsidR="00727AEA">
        <w:rPr>
          <w:rFonts w:ascii="Arial" w:hAnsi="Arial" w:cs="Arial"/>
          <w:b/>
          <w:sz w:val="24"/>
          <w:szCs w:val="28"/>
          <w:lang w:val="en-US"/>
        </w:rPr>
        <w:t>bis</w:t>
      </w:r>
      <w:r w:rsidR="00017ED1" w:rsidRPr="001D2FBF">
        <w:rPr>
          <w:rFonts w:ascii="Arial" w:hAnsi="Arial" w:cs="Arial"/>
          <w:b/>
          <w:sz w:val="24"/>
          <w:szCs w:val="28"/>
          <w:lang w:val="en-US"/>
        </w:rPr>
        <w:t>-e</w:t>
      </w:r>
      <w:r w:rsidRPr="001D2FBF">
        <w:rPr>
          <w:rFonts w:ascii="Arial" w:hAnsi="Arial" w:cs="Arial"/>
          <w:b/>
          <w:sz w:val="24"/>
          <w:szCs w:val="28"/>
        </w:rPr>
        <w:tab/>
      </w:r>
      <w:r w:rsidRPr="001D2FBF">
        <w:rPr>
          <w:rFonts w:ascii="Arial" w:hAnsi="Arial" w:cs="Arial"/>
          <w:b/>
          <w:sz w:val="24"/>
          <w:szCs w:val="28"/>
          <w:lang w:val="en-US"/>
        </w:rPr>
        <w:t>R4-</w:t>
      </w:r>
      <w:r w:rsidR="00EE6163" w:rsidRPr="001D2FBF">
        <w:rPr>
          <w:rFonts w:ascii="Arial" w:hAnsi="Arial" w:cs="Arial"/>
          <w:b/>
          <w:sz w:val="24"/>
          <w:szCs w:val="28"/>
          <w:lang w:val="en-US"/>
        </w:rPr>
        <w:t>2</w:t>
      </w:r>
      <w:r w:rsidR="00640234">
        <w:rPr>
          <w:rFonts w:ascii="Arial" w:hAnsi="Arial" w:cs="Arial"/>
          <w:b/>
          <w:sz w:val="24"/>
          <w:szCs w:val="28"/>
          <w:lang w:val="en-US"/>
        </w:rPr>
        <w:t>1</w:t>
      </w:r>
      <w:r w:rsidR="00B94C2B">
        <w:rPr>
          <w:rFonts w:ascii="Arial" w:hAnsi="Arial" w:cs="Arial"/>
          <w:b/>
          <w:sz w:val="24"/>
          <w:szCs w:val="28"/>
          <w:lang w:val="en-US"/>
        </w:rPr>
        <w:t>07</w:t>
      </w:r>
      <w:r w:rsidR="00EC4614">
        <w:rPr>
          <w:rFonts w:ascii="Arial" w:hAnsi="Arial" w:cs="Arial"/>
          <w:b/>
          <w:sz w:val="24"/>
          <w:szCs w:val="28"/>
          <w:lang w:val="en-US"/>
        </w:rPr>
        <w:t>152</w:t>
      </w:r>
    </w:p>
    <w:p w14:paraId="60407F1B" w14:textId="5C00DD98" w:rsidR="00CC6F36" w:rsidRPr="001D2FBF" w:rsidRDefault="002B3E63" w:rsidP="00CC6F36">
      <w:pPr>
        <w:widowControl w:val="0"/>
        <w:tabs>
          <w:tab w:val="right" w:pos="9072"/>
        </w:tabs>
        <w:spacing w:after="0"/>
        <w:rPr>
          <w:rFonts w:ascii="Arial" w:hAnsi="Arial" w:cs="Arial"/>
          <w:b/>
          <w:sz w:val="24"/>
          <w:szCs w:val="28"/>
          <w:lang w:val="en-US"/>
        </w:rPr>
      </w:pPr>
      <w:r w:rsidRPr="001D2FBF">
        <w:rPr>
          <w:rFonts w:ascii="Arial" w:hAnsi="Arial" w:cs="Arial"/>
          <w:b/>
          <w:sz w:val="24"/>
          <w:szCs w:val="28"/>
          <w:lang w:val="en-US"/>
        </w:rPr>
        <w:t xml:space="preserve">Electronic </w:t>
      </w:r>
      <w:r w:rsidR="00EE6163" w:rsidRPr="001D2FBF">
        <w:rPr>
          <w:rFonts w:ascii="Arial" w:hAnsi="Arial" w:cs="Arial"/>
          <w:b/>
          <w:sz w:val="24"/>
          <w:szCs w:val="28"/>
          <w:lang w:val="en-US"/>
        </w:rPr>
        <w:t>Meeting</w:t>
      </w:r>
      <w:r w:rsidR="00CC6F36" w:rsidRPr="001D2FBF">
        <w:rPr>
          <w:rFonts w:ascii="Arial" w:hAnsi="Arial" w:cs="Arial"/>
          <w:b/>
          <w:sz w:val="24"/>
          <w:szCs w:val="28"/>
          <w:lang w:val="en-US"/>
        </w:rPr>
        <w:t>,</w:t>
      </w:r>
      <w:r w:rsidR="004D68F9">
        <w:rPr>
          <w:rFonts w:ascii="Arial" w:hAnsi="Arial" w:cs="Arial"/>
          <w:b/>
          <w:sz w:val="24"/>
          <w:szCs w:val="28"/>
          <w:lang w:val="en-US"/>
        </w:rPr>
        <w:t xml:space="preserve"> </w:t>
      </w:r>
      <w:r w:rsidR="00727AEA">
        <w:rPr>
          <w:rFonts w:ascii="Arial" w:hAnsi="Arial" w:cs="Arial"/>
          <w:b/>
          <w:sz w:val="24"/>
          <w:szCs w:val="28"/>
          <w:lang w:val="en-US"/>
        </w:rPr>
        <w:t>April 12-20</w:t>
      </w:r>
      <w:r w:rsidR="00CC6F36" w:rsidRPr="001D2FBF">
        <w:rPr>
          <w:rFonts w:ascii="Arial" w:hAnsi="Arial" w:cs="Arial"/>
          <w:b/>
          <w:sz w:val="24"/>
          <w:szCs w:val="28"/>
          <w:lang w:val="en-US"/>
        </w:rPr>
        <w:t>, 20</w:t>
      </w:r>
      <w:r w:rsidR="00EE6163" w:rsidRPr="001D2FBF">
        <w:rPr>
          <w:rFonts w:ascii="Arial" w:hAnsi="Arial" w:cs="Arial"/>
          <w:b/>
          <w:sz w:val="24"/>
          <w:szCs w:val="28"/>
          <w:lang w:val="en-US"/>
        </w:rPr>
        <w:t>2</w:t>
      </w:r>
      <w:r w:rsidR="00E81429">
        <w:rPr>
          <w:rFonts w:ascii="Arial" w:hAnsi="Arial" w:cs="Arial"/>
          <w:b/>
          <w:sz w:val="24"/>
          <w:szCs w:val="28"/>
          <w:lang w:val="en-US"/>
        </w:rPr>
        <w:t>1</w:t>
      </w:r>
    </w:p>
    <w:p w14:paraId="25590F8B" w14:textId="60C126F3" w:rsidR="00CC6F36" w:rsidRPr="001D2FBF" w:rsidRDefault="00CC6F36" w:rsidP="00CC6F36">
      <w:pPr>
        <w:tabs>
          <w:tab w:val="left" w:pos="1985"/>
        </w:tabs>
        <w:spacing w:before="240" w:after="0"/>
        <w:jc w:val="both"/>
        <w:rPr>
          <w:rFonts w:ascii="Arial" w:hAnsi="Arial" w:cs="Arial"/>
          <w:bCs/>
          <w:sz w:val="22"/>
          <w:szCs w:val="22"/>
          <w:lang w:val="en-US"/>
        </w:rPr>
      </w:pPr>
      <w:r w:rsidRPr="001D2FBF">
        <w:rPr>
          <w:rFonts w:ascii="Arial" w:hAnsi="Arial" w:cs="Arial"/>
          <w:b/>
          <w:sz w:val="22"/>
          <w:szCs w:val="22"/>
          <w:lang w:val="en-US"/>
        </w:rPr>
        <w:t>Agenda Item:</w:t>
      </w:r>
      <w:r w:rsidRPr="001D2FBF">
        <w:rPr>
          <w:rFonts w:ascii="Arial" w:hAnsi="Arial" w:cs="Arial"/>
          <w:b/>
          <w:sz w:val="22"/>
          <w:szCs w:val="22"/>
          <w:lang w:val="en-US"/>
        </w:rPr>
        <w:tab/>
      </w:r>
      <w:r w:rsidR="000435F7">
        <w:rPr>
          <w:rFonts w:ascii="Arial" w:hAnsi="Arial" w:cs="Arial"/>
          <w:sz w:val="22"/>
          <w:szCs w:val="22"/>
          <w:lang w:val="en-US"/>
        </w:rPr>
        <w:t>8</w:t>
      </w:r>
      <w:r w:rsidR="005560FE">
        <w:rPr>
          <w:rFonts w:ascii="Arial" w:hAnsi="Arial" w:cs="Arial"/>
          <w:sz w:val="22"/>
          <w:szCs w:val="22"/>
          <w:lang w:val="en-US"/>
        </w:rPr>
        <w:t>.5.2.</w:t>
      </w:r>
      <w:r w:rsidR="002D63FF">
        <w:rPr>
          <w:rFonts w:ascii="Arial" w:hAnsi="Arial" w:cs="Arial"/>
          <w:sz w:val="22"/>
          <w:szCs w:val="22"/>
          <w:lang w:val="en-US"/>
        </w:rPr>
        <w:t>3</w:t>
      </w:r>
    </w:p>
    <w:p w14:paraId="64B60E14" w14:textId="45C4C81B" w:rsidR="00CC6F36" w:rsidRPr="001D2FBF" w:rsidRDefault="00CC6F36" w:rsidP="00CC6F36">
      <w:pPr>
        <w:tabs>
          <w:tab w:val="left" w:pos="1985"/>
        </w:tabs>
        <w:spacing w:after="0"/>
        <w:jc w:val="both"/>
        <w:rPr>
          <w:rFonts w:ascii="Arial" w:hAnsi="Arial" w:cs="Arial"/>
          <w:b/>
          <w:sz w:val="22"/>
          <w:szCs w:val="22"/>
        </w:rPr>
      </w:pPr>
      <w:r w:rsidRPr="001D2FBF">
        <w:rPr>
          <w:rFonts w:ascii="Arial" w:hAnsi="Arial" w:cs="Arial"/>
          <w:b/>
          <w:sz w:val="22"/>
          <w:szCs w:val="22"/>
        </w:rPr>
        <w:t xml:space="preserve">Source: </w:t>
      </w:r>
      <w:r w:rsidRPr="001D2FBF">
        <w:rPr>
          <w:rFonts w:ascii="Arial" w:hAnsi="Arial" w:cs="Arial"/>
          <w:b/>
          <w:sz w:val="22"/>
          <w:szCs w:val="22"/>
        </w:rPr>
        <w:tab/>
      </w:r>
      <w:r w:rsidRPr="001D2FBF">
        <w:rPr>
          <w:rFonts w:ascii="Arial" w:hAnsi="Arial" w:cs="Arial"/>
          <w:bCs/>
          <w:sz w:val="22"/>
          <w:szCs w:val="22"/>
        </w:rPr>
        <w:t>Ericsson</w:t>
      </w:r>
    </w:p>
    <w:p w14:paraId="3746F327" w14:textId="3B4D1719" w:rsidR="00782254" w:rsidRPr="001D2FBF" w:rsidRDefault="00CC6F36" w:rsidP="00CC6F36">
      <w:pPr>
        <w:tabs>
          <w:tab w:val="left" w:pos="1985"/>
        </w:tabs>
        <w:spacing w:after="0"/>
        <w:jc w:val="both"/>
        <w:rPr>
          <w:rFonts w:ascii="Arial" w:hAnsi="Arial" w:cs="Arial"/>
          <w:sz w:val="22"/>
          <w:szCs w:val="22"/>
        </w:rPr>
      </w:pPr>
      <w:r w:rsidRPr="001D2FBF">
        <w:rPr>
          <w:rFonts w:ascii="Arial" w:hAnsi="Arial" w:cs="Arial"/>
          <w:b/>
          <w:sz w:val="22"/>
          <w:szCs w:val="22"/>
        </w:rPr>
        <w:t>Title:</w:t>
      </w:r>
      <w:r w:rsidRPr="001D2FBF">
        <w:rPr>
          <w:rFonts w:ascii="Arial" w:hAnsi="Arial" w:cs="Arial"/>
          <w:sz w:val="22"/>
          <w:szCs w:val="22"/>
        </w:rPr>
        <w:tab/>
      </w:r>
      <w:r w:rsidR="000435F7" w:rsidRPr="000435F7">
        <w:rPr>
          <w:rFonts w:ascii="Arial" w:hAnsi="Arial" w:cs="Arial"/>
          <w:sz w:val="22"/>
          <w:szCs w:val="22"/>
        </w:rPr>
        <w:t>Analysis of requirements for network controlled small gap</w:t>
      </w:r>
    </w:p>
    <w:p w14:paraId="37EAE97F" w14:textId="77777777" w:rsidR="00CC6F36" w:rsidRPr="001D2FBF" w:rsidRDefault="00CC6F36" w:rsidP="00CC6F36">
      <w:pPr>
        <w:tabs>
          <w:tab w:val="left" w:pos="1985"/>
        </w:tabs>
        <w:spacing w:after="0"/>
        <w:jc w:val="both"/>
        <w:rPr>
          <w:rFonts w:ascii="Arial" w:hAnsi="Arial" w:cs="Arial"/>
          <w:sz w:val="22"/>
          <w:szCs w:val="22"/>
        </w:rPr>
      </w:pPr>
      <w:r w:rsidRPr="001D2FBF">
        <w:rPr>
          <w:rFonts w:ascii="Arial" w:hAnsi="Arial" w:cs="Arial"/>
          <w:b/>
          <w:sz w:val="22"/>
          <w:szCs w:val="22"/>
        </w:rPr>
        <w:t>Document for:</w:t>
      </w:r>
      <w:r w:rsidRPr="001D2FBF">
        <w:rPr>
          <w:rFonts w:ascii="Arial" w:hAnsi="Arial" w:cs="Arial"/>
          <w:sz w:val="22"/>
          <w:szCs w:val="22"/>
        </w:rPr>
        <w:tab/>
        <w:t>Discussion</w:t>
      </w:r>
    </w:p>
    <w:p w14:paraId="62C4A7A0" w14:textId="7D1DCC9D" w:rsidR="00802412" w:rsidRPr="00802412" w:rsidRDefault="00CC6F36" w:rsidP="00802412">
      <w:pPr>
        <w:pStyle w:val="ListParagraph"/>
        <w:keepNext/>
        <w:keepLines/>
        <w:numPr>
          <w:ilvl w:val="0"/>
          <w:numId w:val="1"/>
        </w:numPr>
        <w:pBdr>
          <w:top w:val="single" w:sz="12" w:space="3" w:color="auto"/>
        </w:pBdr>
        <w:spacing w:before="240"/>
        <w:outlineLvl w:val="0"/>
        <w:rPr>
          <w:sz w:val="36"/>
          <w:szCs w:val="36"/>
        </w:rPr>
      </w:pPr>
      <w:bookmarkStart w:id="1" w:name="OLE_LINK13"/>
      <w:bookmarkStart w:id="2" w:name="OLE_LINK14"/>
      <w:r w:rsidRPr="001D2FBF">
        <w:rPr>
          <w:sz w:val="36"/>
          <w:szCs w:val="36"/>
        </w:rPr>
        <w:t>Introduction</w:t>
      </w:r>
    </w:p>
    <w:p w14:paraId="549ABBE2" w14:textId="7696560A" w:rsidR="00802412" w:rsidRDefault="00802412" w:rsidP="00802412">
      <w:pPr>
        <w:spacing w:before="120" w:after="0"/>
        <w:rPr>
          <w:sz w:val="22"/>
          <w:szCs w:val="22"/>
          <w:lang w:val="en-US"/>
        </w:rPr>
      </w:pPr>
      <w:r>
        <w:rPr>
          <w:sz w:val="22"/>
          <w:szCs w:val="22"/>
          <w:lang w:val="en-US"/>
        </w:rPr>
        <w:t xml:space="preserve">In the last RAN4 meeting a WF capturing agreements and open issues related to </w:t>
      </w:r>
      <w:r w:rsidRPr="00802412">
        <w:rPr>
          <w:sz w:val="22"/>
          <w:szCs w:val="22"/>
          <w:lang w:val="en-US"/>
        </w:rPr>
        <w:t xml:space="preserve">network controlled small gap </w:t>
      </w:r>
      <w:r>
        <w:rPr>
          <w:sz w:val="22"/>
          <w:szCs w:val="22"/>
          <w:lang w:val="en-US"/>
        </w:rPr>
        <w:t xml:space="preserve">(NCSG) was approved [1]. </w:t>
      </w:r>
    </w:p>
    <w:p w14:paraId="4F26BA92" w14:textId="7C86EF63" w:rsidR="00802412" w:rsidRDefault="00802412" w:rsidP="00802412">
      <w:pPr>
        <w:spacing w:before="240" w:after="0"/>
        <w:rPr>
          <w:sz w:val="22"/>
          <w:szCs w:val="22"/>
          <w:lang w:val="en-US"/>
        </w:rPr>
      </w:pPr>
      <w:r>
        <w:rPr>
          <w:sz w:val="22"/>
          <w:szCs w:val="22"/>
          <w:lang w:val="en-US"/>
        </w:rPr>
        <w:t xml:space="preserve">In this contribution we analyze the open issues related to the </w:t>
      </w:r>
      <w:r w:rsidRPr="00802412">
        <w:rPr>
          <w:sz w:val="22"/>
          <w:szCs w:val="22"/>
          <w:lang w:val="en-US"/>
        </w:rPr>
        <w:t xml:space="preserve">network controlled small gap (NCSG) </w:t>
      </w:r>
      <w:r>
        <w:rPr>
          <w:sz w:val="22"/>
          <w:szCs w:val="22"/>
          <w:lang w:val="en-US"/>
        </w:rPr>
        <w:t>identified in the last meeting.</w:t>
      </w:r>
    </w:p>
    <w:p w14:paraId="08E99A3E" w14:textId="46F2AC3D" w:rsidR="006130FC" w:rsidRDefault="00762295" w:rsidP="006130FC">
      <w:pPr>
        <w:pStyle w:val="Heading1"/>
        <w:numPr>
          <w:ilvl w:val="0"/>
          <w:numId w:val="1"/>
        </w:numPr>
        <w:spacing w:before="360" w:after="0"/>
        <w:ind w:left="357" w:hanging="357"/>
      </w:pPr>
      <w:r>
        <w:t>Use cases and s</w:t>
      </w:r>
      <w:r w:rsidR="00BC4D6A">
        <w:t xml:space="preserve">cenarios for </w:t>
      </w:r>
      <w:r>
        <w:t>using NCSG pattern</w:t>
      </w:r>
    </w:p>
    <w:p w14:paraId="14E7DE80" w14:textId="25160870" w:rsidR="006130FC" w:rsidRDefault="0080222D" w:rsidP="0080222D">
      <w:pPr>
        <w:spacing w:before="240" w:after="240"/>
      </w:pPr>
      <w:r>
        <w:t xml:space="preserve">The following was agreed regarding use cases and scenarios for </w:t>
      </w:r>
      <w:r>
        <w:rPr>
          <w:sz w:val="22"/>
          <w:szCs w:val="22"/>
        </w:rPr>
        <w:t>NCSG</w:t>
      </w:r>
      <w:r>
        <w:rPr>
          <w:sz w:val="22"/>
          <w:szCs w:val="22"/>
          <w:lang w:val="en-US"/>
        </w:rPr>
        <w:t xml:space="preserve"> [1].</w:t>
      </w:r>
    </w:p>
    <w:p w14:paraId="61330F6D" w14:textId="77777777" w:rsidR="006130FC" w:rsidRPr="006130FC" w:rsidRDefault="006130FC" w:rsidP="006130FC">
      <w:pPr>
        <w:pStyle w:val="ListParagraph"/>
        <w:numPr>
          <w:ilvl w:val="0"/>
          <w:numId w:val="36"/>
        </w:numPr>
        <w:pBdr>
          <w:top w:val="single" w:sz="4" w:space="1" w:color="auto"/>
        </w:pBdr>
        <w:kinsoku w:val="0"/>
        <w:overflowPunct w:val="0"/>
        <w:textAlignment w:val="baseline"/>
        <w:rPr>
          <w:i/>
          <w:iCs/>
          <w:lang w:eastAsia="sv-SE"/>
        </w:rPr>
      </w:pPr>
      <w:r w:rsidRPr="006130FC">
        <w:rPr>
          <w:rFonts w:ascii="Calibri" w:eastAsia="+mn-ea" w:hAnsi="Calibri" w:cs="+mn-cs"/>
          <w:b/>
          <w:bCs/>
          <w:i/>
          <w:iCs/>
          <w:color w:val="000000"/>
          <w:kern w:val="24"/>
          <w:lang w:eastAsia="sv-SE"/>
        </w:rPr>
        <w:t>The use cases of NR NCSG can be similar as these of LTE</w:t>
      </w:r>
    </w:p>
    <w:p w14:paraId="7EE3AD5F" w14:textId="77777777" w:rsidR="006130FC" w:rsidRPr="006130FC" w:rsidRDefault="006130FC" w:rsidP="006130FC">
      <w:pPr>
        <w:numPr>
          <w:ilvl w:val="1"/>
          <w:numId w:val="36"/>
        </w:numPr>
        <w:tabs>
          <w:tab w:val="num" w:pos="1440"/>
        </w:tabs>
        <w:kinsoku w:val="0"/>
        <w:overflowPunct w:val="0"/>
        <w:spacing w:after="0"/>
        <w:ind w:left="2127" w:hanging="1267"/>
        <w:contextualSpacing/>
        <w:textAlignment w:val="baseline"/>
        <w:rPr>
          <w:i/>
          <w:iCs/>
          <w:lang w:val="en-US" w:eastAsia="sv-SE"/>
        </w:rPr>
      </w:pPr>
      <w:r w:rsidRPr="006130FC">
        <w:rPr>
          <w:rFonts w:ascii="Calibri" w:eastAsia="+mn-ea" w:hAnsi="Calibri" w:cs="+mn-cs"/>
          <w:i/>
          <w:iCs/>
          <w:color w:val="000000"/>
          <w:kern w:val="24"/>
          <w:lang w:val="en-US" w:eastAsia="sv-SE"/>
        </w:rPr>
        <w:t>The specific use cases can be FFS</w:t>
      </w:r>
    </w:p>
    <w:p w14:paraId="7F7F2179" w14:textId="77777777" w:rsidR="006130FC" w:rsidRPr="006130FC" w:rsidRDefault="006130FC" w:rsidP="006130FC">
      <w:pPr>
        <w:numPr>
          <w:ilvl w:val="1"/>
          <w:numId w:val="36"/>
        </w:numPr>
        <w:tabs>
          <w:tab w:val="num" w:pos="1440"/>
        </w:tabs>
        <w:kinsoku w:val="0"/>
        <w:overflowPunct w:val="0"/>
        <w:spacing w:after="0"/>
        <w:ind w:left="2127" w:hanging="1267"/>
        <w:contextualSpacing/>
        <w:textAlignment w:val="baseline"/>
        <w:rPr>
          <w:i/>
          <w:iCs/>
          <w:lang w:val="en-US" w:eastAsia="sv-SE"/>
        </w:rPr>
      </w:pPr>
      <w:r w:rsidRPr="006130FC">
        <w:rPr>
          <w:rFonts w:ascii="Calibri" w:eastAsia="+mn-ea" w:hAnsi="Calibri" w:cs="+mn-cs"/>
          <w:i/>
          <w:iCs/>
          <w:color w:val="000000"/>
          <w:kern w:val="24"/>
          <w:lang w:val="en-US" w:eastAsia="sv-SE"/>
        </w:rPr>
        <w:t>Whether the usage of per-CC gap can be FFS</w:t>
      </w:r>
    </w:p>
    <w:p w14:paraId="4B342AD9" w14:textId="77777777" w:rsidR="006130FC" w:rsidRPr="006130FC" w:rsidRDefault="006130FC" w:rsidP="006130FC">
      <w:pPr>
        <w:pStyle w:val="ListParagraph"/>
        <w:numPr>
          <w:ilvl w:val="0"/>
          <w:numId w:val="36"/>
        </w:numPr>
        <w:kinsoku w:val="0"/>
        <w:overflowPunct w:val="0"/>
        <w:textAlignment w:val="baseline"/>
        <w:rPr>
          <w:i/>
          <w:iCs/>
          <w:lang w:eastAsia="sv-SE"/>
        </w:rPr>
      </w:pPr>
      <w:r w:rsidRPr="006130FC">
        <w:rPr>
          <w:rFonts w:ascii="Calibri" w:eastAsia="+mn-ea" w:hAnsi="Calibri" w:cs="+mn-cs"/>
          <w:b/>
          <w:bCs/>
          <w:i/>
          <w:iCs/>
          <w:color w:val="000000"/>
          <w:kern w:val="24"/>
          <w:lang w:eastAsia="sv-SE"/>
        </w:rPr>
        <w:t>NCSG supports both synchronous/asynchronous operation</w:t>
      </w:r>
    </w:p>
    <w:p w14:paraId="6ACD22C0" w14:textId="02CAD20F" w:rsidR="006130FC" w:rsidRPr="002C3315" w:rsidRDefault="006130FC" w:rsidP="006130FC">
      <w:pPr>
        <w:numPr>
          <w:ilvl w:val="1"/>
          <w:numId w:val="36"/>
        </w:numPr>
        <w:pBdr>
          <w:bottom w:val="single" w:sz="4" w:space="1" w:color="auto"/>
        </w:pBdr>
        <w:tabs>
          <w:tab w:val="num" w:pos="1440"/>
        </w:tabs>
        <w:kinsoku w:val="0"/>
        <w:overflowPunct w:val="0"/>
        <w:spacing w:after="0"/>
        <w:ind w:left="1276" w:hanging="425"/>
        <w:contextualSpacing/>
        <w:textAlignment w:val="baseline"/>
        <w:rPr>
          <w:i/>
          <w:iCs/>
          <w:lang w:val="en-US" w:eastAsia="sv-SE"/>
        </w:rPr>
      </w:pPr>
      <w:r w:rsidRPr="006130FC">
        <w:rPr>
          <w:rFonts w:ascii="Calibri" w:eastAsia="SimSun" w:hAnsi="Calibri" w:cs="+mn-cs"/>
          <w:i/>
          <w:iCs/>
          <w:color w:val="000000"/>
          <w:kern w:val="24"/>
          <w:lang w:val="en-US" w:eastAsia="sv-SE"/>
        </w:rPr>
        <w:t xml:space="preserve">FFS on </w:t>
      </w:r>
      <w:r w:rsidRPr="006130FC">
        <w:rPr>
          <w:rFonts w:ascii="Calibri" w:eastAsia="+mn-ea" w:hAnsi="Calibri" w:cs="+mn-cs"/>
          <w:i/>
          <w:iCs/>
          <w:color w:val="000000"/>
          <w:kern w:val="24"/>
          <w:lang w:val="en-US" w:eastAsia="sv-SE"/>
        </w:rPr>
        <w:t>whether to define separate NCSG patterns for sync and async needs more discussion</w:t>
      </w:r>
    </w:p>
    <w:p w14:paraId="35F25C72" w14:textId="7F4AE9F8" w:rsidR="00FE085A" w:rsidRDefault="0067167A" w:rsidP="00FE085A">
      <w:pPr>
        <w:pStyle w:val="BodyText"/>
        <w:spacing w:before="360" w:after="0"/>
        <w:rPr>
          <w:sz w:val="22"/>
          <w:szCs w:val="22"/>
        </w:rPr>
      </w:pPr>
      <w:r w:rsidRPr="00DA02B2">
        <w:rPr>
          <w:sz w:val="22"/>
          <w:szCs w:val="22"/>
        </w:rPr>
        <w:t>The</w:t>
      </w:r>
      <w:r w:rsidR="00F946DB" w:rsidRPr="00DA02B2">
        <w:rPr>
          <w:sz w:val="22"/>
          <w:szCs w:val="22"/>
        </w:rPr>
        <w:t xml:space="preserve"> </w:t>
      </w:r>
      <w:r w:rsidR="002C3315">
        <w:rPr>
          <w:sz w:val="22"/>
          <w:szCs w:val="22"/>
        </w:rPr>
        <w:t xml:space="preserve">main </w:t>
      </w:r>
      <w:r w:rsidR="007A16EE" w:rsidRPr="00DA02B2">
        <w:rPr>
          <w:sz w:val="22"/>
          <w:szCs w:val="22"/>
        </w:rPr>
        <w:t xml:space="preserve">purpose </w:t>
      </w:r>
      <w:r w:rsidR="00F946DB" w:rsidRPr="00DA02B2">
        <w:rPr>
          <w:sz w:val="22"/>
          <w:szCs w:val="22"/>
        </w:rPr>
        <w:t>of NC</w:t>
      </w:r>
      <w:r w:rsidR="00F2413A" w:rsidRPr="00DA02B2">
        <w:rPr>
          <w:sz w:val="22"/>
          <w:szCs w:val="22"/>
        </w:rPr>
        <w:t xml:space="preserve">SG </w:t>
      </w:r>
      <w:r w:rsidR="007A16EE" w:rsidRPr="00DA02B2">
        <w:rPr>
          <w:sz w:val="22"/>
          <w:szCs w:val="22"/>
        </w:rPr>
        <w:t xml:space="preserve">is to ensure </w:t>
      </w:r>
      <w:r w:rsidRPr="00DA02B2">
        <w:rPr>
          <w:sz w:val="22"/>
          <w:szCs w:val="22"/>
        </w:rPr>
        <w:t xml:space="preserve">that when the UE performs measurements on </w:t>
      </w:r>
      <w:proofErr w:type="spellStart"/>
      <w:r w:rsidRPr="00DA02B2">
        <w:rPr>
          <w:sz w:val="22"/>
          <w:szCs w:val="22"/>
        </w:rPr>
        <w:t>PCell</w:t>
      </w:r>
      <w:proofErr w:type="spellEnd"/>
      <w:r w:rsidRPr="00DA02B2">
        <w:rPr>
          <w:sz w:val="22"/>
          <w:szCs w:val="22"/>
        </w:rPr>
        <w:t xml:space="preserve">, activated </w:t>
      </w:r>
      <w:proofErr w:type="spellStart"/>
      <w:r w:rsidRPr="00DA02B2">
        <w:rPr>
          <w:sz w:val="22"/>
          <w:szCs w:val="22"/>
        </w:rPr>
        <w:t>SCell</w:t>
      </w:r>
      <w:proofErr w:type="spellEnd"/>
      <w:r w:rsidRPr="00DA02B2">
        <w:rPr>
          <w:sz w:val="22"/>
          <w:szCs w:val="22"/>
        </w:rPr>
        <w:t>/</w:t>
      </w:r>
      <w:proofErr w:type="spellStart"/>
      <w:r w:rsidRPr="00DA02B2">
        <w:rPr>
          <w:sz w:val="22"/>
          <w:szCs w:val="22"/>
        </w:rPr>
        <w:t>PSCell</w:t>
      </w:r>
      <w:proofErr w:type="spellEnd"/>
      <w:r w:rsidRPr="00DA02B2">
        <w:rPr>
          <w:sz w:val="22"/>
          <w:szCs w:val="22"/>
        </w:rPr>
        <w:t xml:space="preserve">, deactivated </w:t>
      </w:r>
      <w:proofErr w:type="spellStart"/>
      <w:r w:rsidRPr="00DA02B2">
        <w:rPr>
          <w:sz w:val="22"/>
          <w:szCs w:val="22"/>
        </w:rPr>
        <w:t>SCell</w:t>
      </w:r>
      <w:proofErr w:type="spellEnd"/>
      <w:r w:rsidRPr="00DA02B2">
        <w:rPr>
          <w:sz w:val="22"/>
          <w:szCs w:val="22"/>
        </w:rPr>
        <w:t xml:space="preserve"> and/or unused RF chain then the interruptions on </w:t>
      </w:r>
      <w:proofErr w:type="spellStart"/>
      <w:r w:rsidRPr="00DA02B2">
        <w:rPr>
          <w:sz w:val="22"/>
          <w:szCs w:val="22"/>
        </w:rPr>
        <w:t>PCell</w:t>
      </w:r>
      <w:proofErr w:type="spellEnd"/>
      <w:r w:rsidRPr="00DA02B2">
        <w:rPr>
          <w:sz w:val="22"/>
          <w:szCs w:val="22"/>
        </w:rPr>
        <w:t xml:space="preserve"> and/or activated </w:t>
      </w:r>
      <w:proofErr w:type="spellStart"/>
      <w:r w:rsidRPr="00DA02B2">
        <w:rPr>
          <w:sz w:val="22"/>
          <w:szCs w:val="22"/>
        </w:rPr>
        <w:t>SCell</w:t>
      </w:r>
      <w:proofErr w:type="spellEnd"/>
      <w:r w:rsidRPr="00DA02B2">
        <w:rPr>
          <w:sz w:val="22"/>
          <w:szCs w:val="22"/>
        </w:rPr>
        <w:t>(s) shall occur only during visible interruption length before measurement (VIL1) and visible interruption length after measurement (VIL2).</w:t>
      </w:r>
      <w:r w:rsidR="00FE085A">
        <w:rPr>
          <w:sz w:val="22"/>
          <w:szCs w:val="22"/>
        </w:rPr>
        <w:t xml:space="preserve"> </w:t>
      </w:r>
    </w:p>
    <w:p w14:paraId="4C979C54" w14:textId="0B4F92D3" w:rsidR="001E1970" w:rsidRDefault="0048673C" w:rsidP="001E1970">
      <w:pPr>
        <w:pStyle w:val="BodyText"/>
        <w:spacing w:before="240" w:after="0"/>
        <w:rPr>
          <w:sz w:val="22"/>
          <w:szCs w:val="22"/>
        </w:rPr>
      </w:pPr>
      <w:r w:rsidRPr="00DA02B2">
        <w:rPr>
          <w:sz w:val="22"/>
          <w:szCs w:val="22"/>
        </w:rPr>
        <w:t xml:space="preserve">Furthermore, </w:t>
      </w:r>
      <w:r w:rsidR="00FF6DC1" w:rsidRPr="00DA02B2">
        <w:rPr>
          <w:sz w:val="22"/>
          <w:szCs w:val="22"/>
        </w:rPr>
        <w:t xml:space="preserve">NCSG </w:t>
      </w:r>
      <w:r w:rsidR="00F946DB" w:rsidRPr="00DA02B2">
        <w:rPr>
          <w:sz w:val="22"/>
          <w:szCs w:val="22"/>
        </w:rPr>
        <w:t xml:space="preserve">can be used for hiding interruptions during the VIL1 and VIL2 when the </w:t>
      </w:r>
      <w:proofErr w:type="spellStart"/>
      <w:r w:rsidR="00F946DB" w:rsidRPr="00DA02B2">
        <w:rPr>
          <w:sz w:val="22"/>
          <w:szCs w:val="22"/>
        </w:rPr>
        <w:t>SCell</w:t>
      </w:r>
      <w:proofErr w:type="spellEnd"/>
      <w:r w:rsidR="00F946DB" w:rsidRPr="00DA02B2">
        <w:rPr>
          <w:sz w:val="22"/>
          <w:szCs w:val="22"/>
        </w:rPr>
        <w:t xml:space="preserve"> is configured</w:t>
      </w:r>
      <w:r w:rsidR="00FF6DC1" w:rsidRPr="00DA02B2">
        <w:rPr>
          <w:sz w:val="22"/>
          <w:szCs w:val="22"/>
        </w:rPr>
        <w:t xml:space="preserve"> with dormant BWP</w:t>
      </w:r>
      <w:r w:rsidR="00E06927" w:rsidRPr="00DA02B2">
        <w:rPr>
          <w:sz w:val="22"/>
          <w:szCs w:val="22"/>
        </w:rPr>
        <w:t xml:space="preserve"> or switched to dorman</w:t>
      </w:r>
      <w:r w:rsidR="00742A1F" w:rsidRPr="00DA02B2">
        <w:rPr>
          <w:sz w:val="22"/>
          <w:szCs w:val="22"/>
        </w:rPr>
        <w:t>t BWP</w:t>
      </w:r>
      <w:r w:rsidR="00FF6DC1" w:rsidRPr="00DA02B2">
        <w:rPr>
          <w:sz w:val="22"/>
          <w:szCs w:val="22"/>
        </w:rPr>
        <w:t xml:space="preserve">. During dormancy </w:t>
      </w:r>
      <w:r w:rsidR="00FA62EA" w:rsidRPr="00DA02B2">
        <w:rPr>
          <w:sz w:val="22"/>
          <w:szCs w:val="22"/>
        </w:rPr>
        <w:t xml:space="preserve">the </w:t>
      </w:r>
      <w:r w:rsidR="00EE044C" w:rsidRPr="00DA02B2">
        <w:rPr>
          <w:sz w:val="22"/>
          <w:szCs w:val="22"/>
        </w:rPr>
        <w:t xml:space="preserve">UE is not expected to monitor the control channel on the </w:t>
      </w:r>
      <w:proofErr w:type="spellStart"/>
      <w:r w:rsidR="00FA62EA" w:rsidRPr="00DA02B2">
        <w:rPr>
          <w:sz w:val="22"/>
          <w:szCs w:val="22"/>
        </w:rPr>
        <w:t>SCell</w:t>
      </w:r>
      <w:proofErr w:type="spellEnd"/>
      <w:r w:rsidR="00FA62EA" w:rsidRPr="00DA02B2">
        <w:rPr>
          <w:sz w:val="22"/>
          <w:szCs w:val="22"/>
        </w:rPr>
        <w:t xml:space="preserve"> </w:t>
      </w:r>
      <w:r w:rsidR="00742A1F" w:rsidRPr="00DA02B2">
        <w:rPr>
          <w:sz w:val="22"/>
          <w:szCs w:val="22"/>
        </w:rPr>
        <w:t>with dormant BWP</w:t>
      </w:r>
      <w:r w:rsidR="0044478E" w:rsidRPr="00DA02B2">
        <w:rPr>
          <w:sz w:val="22"/>
          <w:szCs w:val="22"/>
        </w:rPr>
        <w:t xml:space="preserve">. </w:t>
      </w:r>
      <w:r w:rsidR="00742A1F" w:rsidRPr="00DA02B2">
        <w:rPr>
          <w:sz w:val="22"/>
          <w:szCs w:val="22"/>
        </w:rPr>
        <w:t>The UE can th</w:t>
      </w:r>
      <w:r w:rsidR="0044478E" w:rsidRPr="00DA02B2">
        <w:rPr>
          <w:sz w:val="22"/>
          <w:szCs w:val="22"/>
        </w:rPr>
        <w:t>erefore</w:t>
      </w:r>
      <w:r w:rsidR="00742A1F" w:rsidRPr="00DA02B2">
        <w:rPr>
          <w:sz w:val="22"/>
          <w:szCs w:val="22"/>
        </w:rPr>
        <w:t xml:space="preserve"> </w:t>
      </w:r>
      <w:r w:rsidR="00817446" w:rsidRPr="00DA02B2">
        <w:rPr>
          <w:sz w:val="22"/>
          <w:szCs w:val="22"/>
        </w:rPr>
        <w:t>turn off its receiver most of the time</w:t>
      </w:r>
      <w:r w:rsidR="00742A1F" w:rsidRPr="00DA02B2">
        <w:rPr>
          <w:sz w:val="22"/>
          <w:szCs w:val="22"/>
        </w:rPr>
        <w:t>. B</w:t>
      </w:r>
      <w:r w:rsidR="00817446" w:rsidRPr="00DA02B2">
        <w:rPr>
          <w:sz w:val="22"/>
          <w:szCs w:val="22"/>
        </w:rPr>
        <w:t xml:space="preserve">ut </w:t>
      </w:r>
      <w:r w:rsidR="00742A1F" w:rsidRPr="00DA02B2">
        <w:rPr>
          <w:sz w:val="22"/>
          <w:szCs w:val="22"/>
        </w:rPr>
        <w:t xml:space="preserve">UE still </w:t>
      </w:r>
      <w:r w:rsidR="00F33C49" w:rsidRPr="00DA02B2">
        <w:rPr>
          <w:sz w:val="22"/>
          <w:szCs w:val="22"/>
        </w:rPr>
        <w:t>periodically retune</w:t>
      </w:r>
      <w:r w:rsidR="00742A1F" w:rsidRPr="00DA02B2">
        <w:rPr>
          <w:sz w:val="22"/>
          <w:szCs w:val="22"/>
        </w:rPr>
        <w:t>s</w:t>
      </w:r>
      <w:r w:rsidR="00F33C49" w:rsidRPr="00DA02B2">
        <w:rPr>
          <w:sz w:val="22"/>
          <w:szCs w:val="22"/>
        </w:rPr>
        <w:t xml:space="preserve"> its receiver for </w:t>
      </w:r>
      <w:r w:rsidR="00B94DA6" w:rsidRPr="00DA02B2">
        <w:rPr>
          <w:sz w:val="22"/>
          <w:szCs w:val="22"/>
        </w:rPr>
        <w:t>perform</w:t>
      </w:r>
      <w:r w:rsidR="00F33C49" w:rsidRPr="00DA02B2">
        <w:rPr>
          <w:sz w:val="22"/>
          <w:szCs w:val="22"/>
        </w:rPr>
        <w:t xml:space="preserve">ing </w:t>
      </w:r>
      <w:r w:rsidR="00FA62EA" w:rsidRPr="00DA02B2">
        <w:rPr>
          <w:sz w:val="22"/>
          <w:szCs w:val="22"/>
        </w:rPr>
        <w:t xml:space="preserve">CSI </w:t>
      </w:r>
      <w:r w:rsidR="00AA4BF2" w:rsidRPr="00DA02B2">
        <w:rPr>
          <w:sz w:val="22"/>
          <w:szCs w:val="22"/>
        </w:rPr>
        <w:t xml:space="preserve">and RRM measurements </w:t>
      </w:r>
      <w:r w:rsidR="00B94DA6" w:rsidRPr="00DA02B2">
        <w:rPr>
          <w:sz w:val="22"/>
          <w:szCs w:val="22"/>
        </w:rPr>
        <w:t xml:space="preserve">typically </w:t>
      </w:r>
      <w:r w:rsidR="00FA62EA" w:rsidRPr="00DA02B2">
        <w:rPr>
          <w:sz w:val="22"/>
          <w:szCs w:val="22"/>
        </w:rPr>
        <w:t xml:space="preserve">once every 40 </w:t>
      </w:r>
      <w:proofErr w:type="spellStart"/>
      <w:r w:rsidR="00FA62EA" w:rsidRPr="00DA02B2">
        <w:rPr>
          <w:sz w:val="22"/>
          <w:szCs w:val="22"/>
        </w:rPr>
        <w:t>ms</w:t>
      </w:r>
      <w:proofErr w:type="spellEnd"/>
      <w:r w:rsidR="00F33C49" w:rsidRPr="00DA02B2">
        <w:rPr>
          <w:sz w:val="22"/>
          <w:szCs w:val="22"/>
        </w:rPr>
        <w:t>.</w:t>
      </w:r>
      <w:r w:rsidR="00FA62EA" w:rsidRPr="00DA02B2">
        <w:rPr>
          <w:sz w:val="22"/>
          <w:szCs w:val="22"/>
        </w:rPr>
        <w:t xml:space="preserve"> </w:t>
      </w:r>
    </w:p>
    <w:p w14:paraId="06C05F5B" w14:textId="0E221D01" w:rsidR="004C6EFC" w:rsidRDefault="000E1FF9" w:rsidP="001E1970">
      <w:pPr>
        <w:pStyle w:val="BodyText"/>
        <w:spacing w:before="240" w:after="0"/>
        <w:rPr>
          <w:sz w:val="22"/>
          <w:szCs w:val="22"/>
        </w:rPr>
      </w:pPr>
      <w:r>
        <w:rPr>
          <w:sz w:val="22"/>
          <w:szCs w:val="22"/>
        </w:rPr>
        <w:t>The</w:t>
      </w:r>
      <w:r w:rsidR="004C6EFC">
        <w:rPr>
          <w:sz w:val="22"/>
          <w:szCs w:val="22"/>
        </w:rPr>
        <w:t xml:space="preserve"> </w:t>
      </w:r>
      <w:r>
        <w:rPr>
          <w:sz w:val="22"/>
          <w:szCs w:val="22"/>
        </w:rPr>
        <w:t xml:space="preserve">VIL1 and VIL2 will be different for synchronous and asynchronous operation. </w:t>
      </w:r>
      <w:r w:rsidR="00F05DDA">
        <w:rPr>
          <w:sz w:val="22"/>
          <w:szCs w:val="22"/>
        </w:rPr>
        <w:t xml:space="preserve">Both synchronous and asynchronous operational scenarios are important. </w:t>
      </w:r>
      <w:r>
        <w:rPr>
          <w:sz w:val="22"/>
          <w:szCs w:val="22"/>
        </w:rPr>
        <w:t xml:space="preserve">It is not efficient to apply unnecessary larger VIL1/VIL2 when </w:t>
      </w:r>
      <w:r w:rsidR="00F05DDA">
        <w:rPr>
          <w:sz w:val="22"/>
          <w:szCs w:val="22"/>
        </w:rPr>
        <w:t xml:space="preserve">the synchronous operation is used. </w:t>
      </w:r>
      <w:r>
        <w:rPr>
          <w:sz w:val="22"/>
          <w:szCs w:val="22"/>
        </w:rPr>
        <w:t xml:space="preserve">Therefore, </w:t>
      </w:r>
      <w:r w:rsidR="00F05DDA">
        <w:rPr>
          <w:sz w:val="22"/>
          <w:szCs w:val="22"/>
        </w:rPr>
        <w:t xml:space="preserve">in our view separate </w:t>
      </w:r>
      <w:r w:rsidR="00F05DDA" w:rsidRPr="00F05DDA">
        <w:rPr>
          <w:sz w:val="22"/>
          <w:szCs w:val="22"/>
        </w:rPr>
        <w:t xml:space="preserve">NCSG </w:t>
      </w:r>
      <w:r w:rsidR="00F05DDA">
        <w:rPr>
          <w:sz w:val="22"/>
          <w:szCs w:val="22"/>
        </w:rPr>
        <w:t xml:space="preserve">should be </w:t>
      </w:r>
      <w:r w:rsidR="00F05DDA" w:rsidRPr="00F05DDA">
        <w:rPr>
          <w:sz w:val="22"/>
          <w:szCs w:val="22"/>
        </w:rPr>
        <w:t>support</w:t>
      </w:r>
      <w:r w:rsidR="00F05DDA">
        <w:rPr>
          <w:sz w:val="22"/>
          <w:szCs w:val="22"/>
        </w:rPr>
        <w:t>ed for</w:t>
      </w:r>
      <w:r w:rsidR="00F05DDA" w:rsidRPr="00F05DDA">
        <w:rPr>
          <w:sz w:val="22"/>
          <w:szCs w:val="22"/>
        </w:rPr>
        <w:t xml:space="preserve"> both synchronous</w:t>
      </w:r>
      <w:r w:rsidR="00F05DDA">
        <w:rPr>
          <w:sz w:val="22"/>
          <w:szCs w:val="22"/>
        </w:rPr>
        <w:t xml:space="preserve"> and </w:t>
      </w:r>
      <w:r w:rsidR="00F05DDA" w:rsidRPr="00F05DDA">
        <w:rPr>
          <w:sz w:val="22"/>
          <w:szCs w:val="22"/>
        </w:rPr>
        <w:t>asynchronous operation</w:t>
      </w:r>
      <w:r w:rsidR="00F05DDA">
        <w:rPr>
          <w:sz w:val="22"/>
          <w:szCs w:val="22"/>
        </w:rPr>
        <w:t xml:space="preserve">s. </w:t>
      </w:r>
    </w:p>
    <w:p w14:paraId="205F6685" w14:textId="6CEA0734" w:rsidR="007A60BF" w:rsidRDefault="007A60BF" w:rsidP="00F4769F">
      <w:pPr>
        <w:pStyle w:val="BodyText"/>
        <w:spacing w:before="240" w:after="0"/>
        <w:rPr>
          <w:rFonts w:eastAsia="SimSun"/>
          <w:sz w:val="22"/>
          <w:szCs w:val="22"/>
          <w:lang w:eastAsia="zh-CN"/>
        </w:rPr>
      </w:pPr>
      <w:r w:rsidRPr="00DA02B2">
        <w:rPr>
          <w:rFonts w:eastAsia="SimSun"/>
          <w:sz w:val="22"/>
          <w:szCs w:val="22"/>
          <w:lang w:eastAsia="zh-CN"/>
        </w:rPr>
        <w:t xml:space="preserve">We </w:t>
      </w:r>
      <w:r w:rsidR="001664AF">
        <w:rPr>
          <w:rFonts w:eastAsia="SimSun"/>
          <w:sz w:val="22"/>
          <w:szCs w:val="22"/>
          <w:lang w:eastAsia="zh-CN"/>
        </w:rPr>
        <w:t xml:space="preserve">therefore </w:t>
      </w:r>
      <w:r w:rsidRPr="00DA02B2">
        <w:rPr>
          <w:rFonts w:eastAsia="SimSun"/>
          <w:sz w:val="22"/>
          <w:szCs w:val="22"/>
          <w:lang w:eastAsia="zh-CN"/>
        </w:rPr>
        <w:t xml:space="preserve">support the following </w:t>
      </w:r>
      <w:r w:rsidR="001664AF">
        <w:rPr>
          <w:rFonts w:eastAsia="SimSun"/>
          <w:sz w:val="22"/>
          <w:szCs w:val="22"/>
          <w:lang w:eastAsia="zh-CN"/>
        </w:rPr>
        <w:t xml:space="preserve">basic </w:t>
      </w:r>
      <w:r w:rsidRPr="00DA02B2">
        <w:rPr>
          <w:rFonts w:eastAsia="SimSun"/>
          <w:sz w:val="22"/>
          <w:szCs w:val="22"/>
          <w:lang w:eastAsia="zh-CN"/>
        </w:rPr>
        <w:t>scenario</w:t>
      </w:r>
      <w:r w:rsidR="00DA02B2" w:rsidRPr="00DA02B2">
        <w:rPr>
          <w:rFonts w:eastAsia="SimSun"/>
          <w:sz w:val="22"/>
          <w:szCs w:val="22"/>
          <w:lang w:eastAsia="zh-CN"/>
        </w:rPr>
        <w:t>s</w:t>
      </w:r>
      <w:r w:rsidRPr="00DA02B2">
        <w:rPr>
          <w:rFonts w:eastAsia="SimSun"/>
          <w:sz w:val="22"/>
          <w:szCs w:val="22"/>
          <w:lang w:eastAsia="zh-CN"/>
        </w:rPr>
        <w:t xml:space="preserve"> for using NCSG </w:t>
      </w:r>
      <w:r w:rsidR="001664AF">
        <w:rPr>
          <w:rFonts w:eastAsia="SimSun"/>
          <w:sz w:val="22"/>
          <w:szCs w:val="22"/>
          <w:lang w:eastAsia="zh-CN"/>
        </w:rPr>
        <w:t xml:space="preserve">to avoid interruptions </w:t>
      </w:r>
      <w:r w:rsidRPr="00DA02B2">
        <w:rPr>
          <w:rFonts w:eastAsia="SimSun"/>
          <w:sz w:val="22"/>
          <w:szCs w:val="22"/>
          <w:lang w:eastAsia="zh-CN"/>
        </w:rPr>
        <w:t>in NR:</w:t>
      </w:r>
    </w:p>
    <w:p w14:paraId="5BB0F6BA" w14:textId="132A799E" w:rsidR="0067167A" w:rsidRPr="00DA02B2" w:rsidRDefault="007A60BF" w:rsidP="00F46746">
      <w:pPr>
        <w:pStyle w:val="BodyText"/>
        <w:numPr>
          <w:ilvl w:val="0"/>
          <w:numId w:val="30"/>
        </w:numPr>
        <w:spacing w:before="120" w:after="0"/>
        <w:ind w:left="357" w:hanging="357"/>
        <w:rPr>
          <w:rFonts w:eastAsia="SimSun"/>
          <w:sz w:val="22"/>
          <w:szCs w:val="22"/>
          <w:lang w:eastAsia="zh-CN"/>
        </w:rPr>
      </w:pPr>
      <w:r w:rsidRPr="00DA02B2">
        <w:rPr>
          <w:rFonts w:eastAsia="SimSun"/>
          <w:b/>
          <w:bCs/>
          <w:sz w:val="22"/>
          <w:szCs w:val="22"/>
          <w:lang w:eastAsia="zh-CN"/>
        </w:rPr>
        <w:t>Proposal # 1</w:t>
      </w:r>
      <w:r w:rsidRPr="00DA02B2">
        <w:rPr>
          <w:rFonts w:eastAsia="SimSun"/>
          <w:sz w:val="22"/>
          <w:szCs w:val="22"/>
          <w:lang w:eastAsia="zh-CN"/>
        </w:rPr>
        <w:t xml:space="preserve">: </w:t>
      </w:r>
      <w:r w:rsidR="001132A8" w:rsidRPr="00DA02B2">
        <w:rPr>
          <w:sz w:val="22"/>
          <w:szCs w:val="22"/>
        </w:rPr>
        <w:t xml:space="preserve">If NCSG is configured then the </w:t>
      </w:r>
      <w:r w:rsidRPr="00DA02B2">
        <w:rPr>
          <w:sz w:val="22"/>
          <w:szCs w:val="22"/>
        </w:rPr>
        <w:t xml:space="preserve">interruptions on </w:t>
      </w:r>
      <w:proofErr w:type="spellStart"/>
      <w:r w:rsidRPr="00DA02B2">
        <w:rPr>
          <w:sz w:val="22"/>
          <w:szCs w:val="22"/>
        </w:rPr>
        <w:t>PCell</w:t>
      </w:r>
      <w:proofErr w:type="spellEnd"/>
      <w:r w:rsidR="004C6218" w:rsidRPr="00DA02B2">
        <w:rPr>
          <w:sz w:val="22"/>
          <w:szCs w:val="22"/>
        </w:rPr>
        <w:t xml:space="preserve">, </w:t>
      </w:r>
      <w:proofErr w:type="spellStart"/>
      <w:r w:rsidR="004C6218" w:rsidRPr="00DA02B2">
        <w:rPr>
          <w:sz w:val="22"/>
          <w:szCs w:val="22"/>
        </w:rPr>
        <w:t>PSCell</w:t>
      </w:r>
      <w:proofErr w:type="spellEnd"/>
      <w:r w:rsidR="004C6218" w:rsidRPr="00DA02B2">
        <w:rPr>
          <w:sz w:val="22"/>
          <w:szCs w:val="22"/>
        </w:rPr>
        <w:t xml:space="preserve"> or </w:t>
      </w:r>
      <w:r w:rsidRPr="00DA02B2">
        <w:rPr>
          <w:sz w:val="22"/>
          <w:szCs w:val="22"/>
        </w:rPr>
        <w:t xml:space="preserve">activated </w:t>
      </w:r>
      <w:proofErr w:type="spellStart"/>
      <w:r w:rsidRPr="00DA02B2">
        <w:rPr>
          <w:sz w:val="22"/>
          <w:szCs w:val="22"/>
        </w:rPr>
        <w:t>SCell</w:t>
      </w:r>
      <w:proofErr w:type="spellEnd"/>
      <w:r w:rsidRPr="00DA02B2">
        <w:rPr>
          <w:sz w:val="22"/>
          <w:szCs w:val="22"/>
        </w:rPr>
        <w:t xml:space="preserve">(s) </w:t>
      </w:r>
      <w:r w:rsidR="001132A8" w:rsidRPr="00DA02B2">
        <w:rPr>
          <w:sz w:val="22"/>
          <w:szCs w:val="22"/>
        </w:rPr>
        <w:t xml:space="preserve">due to measurements on </w:t>
      </w:r>
      <w:proofErr w:type="spellStart"/>
      <w:r w:rsidR="001132A8" w:rsidRPr="00DA02B2">
        <w:rPr>
          <w:sz w:val="22"/>
          <w:szCs w:val="22"/>
        </w:rPr>
        <w:t>PCell</w:t>
      </w:r>
      <w:proofErr w:type="spellEnd"/>
      <w:r w:rsidR="001132A8" w:rsidRPr="00DA02B2">
        <w:rPr>
          <w:sz w:val="22"/>
          <w:szCs w:val="22"/>
        </w:rPr>
        <w:t xml:space="preserve">, </w:t>
      </w:r>
      <w:proofErr w:type="spellStart"/>
      <w:r w:rsidR="005950FA" w:rsidRPr="00DA02B2">
        <w:rPr>
          <w:sz w:val="22"/>
          <w:szCs w:val="22"/>
        </w:rPr>
        <w:t>PSCell</w:t>
      </w:r>
      <w:proofErr w:type="spellEnd"/>
      <w:r w:rsidR="005950FA" w:rsidRPr="00DA02B2">
        <w:rPr>
          <w:sz w:val="22"/>
          <w:szCs w:val="22"/>
        </w:rPr>
        <w:t xml:space="preserve">, </w:t>
      </w:r>
      <w:r w:rsidR="001132A8" w:rsidRPr="00DA02B2">
        <w:rPr>
          <w:sz w:val="22"/>
          <w:szCs w:val="22"/>
        </w:rPr>
        <w:t xml:space="preserve">activated </w:t>
      </w:r>
      <w:proofErr w:type="spellStart"/>
      <w:r w:rsidR="001132A8" w:rsidRPr="00DA02B2">
        <w:rPr>
          <w:sz w:val="22"/>
          <w:szCs w:val="22"/>
        </w:rPr>
        <w:t>SCell</w:t>
      </w:r>
      <w:proofErr w:type="spellEnd"/>
      <w:r w:rsidR="005950FA" w:rsidRPr="00DA02B2">
        <w:rPr>
          <w:sz w:val="22"/>
          <w:szCs w:val="22"/>
        </w:rPr>
        <w:t xml:space="preserve">, </w:t>
      </w:r>
      <w:r w:rsidR="001132A8" w:rsidRPr="00DA02B2">
        <w:rPr>
          <w:sz w:val="22"/>
          <w:szCs w:val="22"/>
        </w:rPr>
        <w:t xml:space="preserve">deactivated </w:t>
      </w:r>
      <w:proofErr w:type="spellStart"/>
      <w:r w:rsidR="001132A8" w:rsidRPr="00DA02B2">
        <w:rPr>
          <w:sz w:val="22"/>
          <w:szCs w:val="22"/>
        </w:rPr>
        <w:t>SCell</w:t>
      </w:r>
      <w:proofErr w:type="spellEnd"/>
      <w:r w:rsidR="005950FA" w:rsidRPr="00DA02B2">
        <w:rPr>
          <w:sz w:val="22"/>
          <w:szCs w:val="22"/>
        </w:rPr>
        <w:t xml:space="preserve">, </w:t>
      </w:r>
      <w:proofErr w:type="spellStart"/>
      <w:r w:rsidR="005950FA" w:rsidRPr="00DA02B2">
        <w:rPr>
          <w:sz w:val="22"/>
          <w:szCs w:val="22"/>
        </w:rPr>
        <w:t>SCell</w:t>
      </w:r>
      <w:proofErr w:type="spellEnd"/>
      <w:r w:rsidR="005950FA" w:rsidRPr="00DA02B2">
        <w:rPr>
          <w:sz w:val="22"/>
          <w:szCs w:val="22"/>
        </w:rPr>
        <w:t xml:space="preserve"> with dormant BWP or unused RF chain </w:t>
      </w:r>
      <w:r w:rsidRPr="00DA02B2">
        <w:rPr>
          <w:sz w:val="22"/>
          <w:szCs w:val="22"/>
        </w:rPr>
        <w:t xml:space="preserve">shall </w:t>
      </w:r>
      <w:r w:rsidR="004C6218" w:rsidRPr="00DA02B2">
        <w:rPr>
          <w:sz w:val="22"/>
          <w:szCs w:val="22"/>
        </w:rPr>
        <w:t xml:space="preserve">not </w:t>
      </w:r>
      <w:r w:rsidRPr="00DA02B2">
        <w:rPr>
          <w:sz w:val="22"/>
          <w:szCs w:val="22"/>
        </w:rPr>
        <w:t xml:space="preserve">occur </w:t>
      </w:r>
      <w:r w:rsidR="00C75C9E" w:rsidRPr="00DA02B2">
        <w:rPr>
          <w:sz w:val="22"/>
          <w:szCs w:val="22"/>
        </w:rPr>
        <w:t xml:space="preserve">outside the </w:t>
      </w:r>
      <w:r w:rsidRPr="00DA02B2">
        <w:rPr>
          <w:sz w:val="22"/>
          <w:szCs w:val="22"/>
        </w:rPr>
        <w:t xml:space="preserve">visible interruption length before measurement (VIL1) and </w:t>
      </w:r>
      <w:r w:rsidR="00C75C9E" w:rsidRPr="00DA02B2">
        <w:rPr>
          <w:sz w:val="22"/>
          <w:szCs w:val="22"/>
        </w:rPr>
        <w:t xml:space="preserve">the </w:t>
      </w:r>
      <w:r w:rsidRPr="00DA02B2">
        <w:rPr>
          <w:sz w:val="22"/>
          <w:szCs w:val="22"/>
        </w:rPr>
        <w:t>visible interruption length after measurement (VIL2)</w:t>
      </w:r>
      <w:r w:rsidR="00C75C9E" w:rsidRPr="00DA02B2">
        <w:rPr>
          <w:sz w:val="22"/>
          <w:szCs w:val="22"/>
        </w:rPr>
        <w:t>.</w:t>
      </w:r>
    </w:p>
    <w:p w14:paraId="7AEF03C5" w14:textId="25BAAFFC" w:rsidR="00C66FA5" w:rsidRPr="0012220A" w:rsidRDefault="008D2DF5" w:rsidP="00F46746">
      <w:pPr>
        <w:pStyle w:val="BodyText"/>
        <w:numPr>
          <w:ilvl w:val="0"/>
          <w:numId w:val="30"/>
        </w:numPr>
        <w:spacing w:before="120" w:after="0"/>
        <w:ind w:left="357" w:hanging="357"/>
        <w:rPr>
          <w:rFonts w:eastAsia="SimSun"/>
          <w:sz w:val="22"/>
          <w:szCs w:val="22"/>
          <w:lang w:eastAsia="zh-CN"/>
        </w:rPr>
      </w:pPr>
      <w:r w:rsidRPr="00DA02B2">
        <w:rPr>
          <w:rFonts w:eastAsia="SimSun"/>
          <w:b/>
          <w:bCs/>
          <w:sz w:val="22"/>
          <w:szCs w:val="22"/>
          <w:lang w:eastAsia="zh-CN"/>
        </w:rPr>
        <w:t>Proposal # 2</w:t>
      </w:r>
      <w:r w:rsidRPr="00DA02B2">
        <w:rPr>
          <w:rFonts w:eastAsia="SimSun"/>
          <w:sz w:val="22"/>
          <w:szCs w:val="22"/>
          <w:lang w:eastAsia="zh-CN"/>
        </w:rPr>
        <w:t xml:space="preserve">: </w:t>
      </w:r>
      <w:r w:rsidRPr="00DA02B2">
        <w:rPr>
          <w:sz w:val="22"/>
          <w:szCs w:val="22"/>
        </w:rPr>
        <w:t xml:space="preserve">If NCSG is pre-configured then </w:t>
      </w:r>
      <w:r w:rsidR="00877303" w:rsidRPr="00DA02B2">
        <w:rPr>
          <w:sz w:val="22"/>
          <w:szCs w:val="22"/>
        </w:rPr>
        <w:t xml:space="preserve">after </w:t>
      </w:r>
      <w:r w:rsidRPr="00DA02B2">
        <w:rPr>
          <w:sz w:val="22"/>
          <w:szCs w:val="22"/>
        </w:rPr>
        <w:t xml:space="preserve">switching from non-dormant BWP to </w:t>
      </w:r>
      <w:r w:rsidR="00877303" w:rsidRPr="00DA02B2">
        <w:rPr>
          <w:sz w:val="22"/>
          <w:szCs w:val="22"/>
        </w:rPr>
        <w:t xml:space="preserve">dormant </w:t>
      </w:r>
      <w:r w:rsidRPr="00DA02B2">
        <w:rPr>
          <w:sz w:val="22"/>
          <w:szCs w:val="22"/>
        </w:rPr>
        <w:t>BWP</w:t>
      </w:r>
      <w:r w:rsidR="0051255E" w:rsidRPr="00DA02B2">
        <w:rPr>
          <w:sz w:val="22"/>
          <w:szCs w:val="22"/>
        </w:rPr>
        <w:t xml:space="preserve"> on a </w:t>
      </w:r>
      <w:proofErr w:type="spellStart"/>
      <w:r w:rsidR="0051255E" w:rsidRPr="00DA02B2">
        <w:rPr>
          <w:sz w:val="22"/>
          <w:szCs w:val="22"/>
        </w:rPr>
        <w:t>SCell</w:t>
      </w:r>
      <w:proofErr w:type="spellEnd"/>
      <w:r w:rsidR="0051255E" w:rsidRPr="00DA02B2">
        <w:rPr>
          <w:sz w:val="22"/>
          <w:szCs w:val="22"/>
        </w:rPr>
        <w:t xml:space="preserve">, </w:t>
      </w:r>
      <w:r w:rsidR="00D270CA" w:rsidRPr="00DA02B2">
        <w:rPr>
          <w:sz w:val="22"/>
          <w:szCs w:val="22"/>
        </w:rPr>
        <w:t xml:space="preserve">then interruptions </w:t>
      </w:r>
      <w:r w:rsidR="00B64D15" w:rsidRPr="00DA02B2">
        <w:rPr>
          <w:sz w:val="22"/>
          <w:szCs w:val="22"/>
        </w:rPr>
        <w:t xml:space="preserve">on </w:t>
      </w:r>
      <w:proofErr w:type="spellStart"/>
      <w:r w:rsidR="00B64D15" w:rsidRPr="00DA02B2">
        <w:rPr>
          <w:sz w:val="22"/>
          <w:szCs w:val="22"/>
        </w:rPr>
        <w:t>PCell</w:t>
      </w:r>
      <w:proofErr w:type="spellEnd"/>
      <w:r w:rsidR="00B64D15" w:rsidRPr="00DA02B2">
        <w:rPr>
          <w:sz w:val="22"/>
          <w:szCs w:val="22"/>
        </w:rPr>
        <w:t xml:space="preserve">, </w:t>
      </w:r>
      <w:proofErr w:type="spellStart"/>
      <w:r w:rsidR="00B64D15" w:rsidRPr="00DA02B2">
        <w:rPr>
          <w:sz w:val="22"/>
          <w:szCs w:val="22"/>
        </w:rPr>
        <w:t>PSCell</w:t>
      </w:r>
      <w:proofErr w:type="spellEnd"/>
      <w:r w:rsidR="00B64D15" w:rsidRPr="00DA02B2">
        <w:rPr>
          <w:sz w:val="22"/>
          <w:szCs w:val="22"/>
        </w:rPr>
        <w:t xml:space="preserve"> or activated </w:t>
      </w:r>
      <w:proofErr w:type="spellStart"/>
      <w:r w:rsidR="00B64D15" w:rsidRPr="00DA02B2">
        <w:rPr>
          <w:sz w:val="22"/>
          <w:szCs w:val="22"/>
        </w:rPr>
        <w:t>SCell</w:t>
      </w:r>
      <w:proofErr w:type="spellEnd"/>
      <w:r w:rsidR="00B64D15" w:rsidRPr="00DA02B2">
        <w:rPr>
          <w:sz w:val="22"/>
          <w:szCs w:val="22"/>
        </w:rPr>
        <w:t xml:space="preserve">(s) </w:t>
      </w:r>
      <w:r w:rsidR="00D270CA" w:rsidRPr="00DA02B2">
        <w:rPr>
          <w:sz w:val="22"/>
          <w:szCs w:val="22"/>
        </w:rPr>
        <w:t>due to measurements on th</w:t>
      </w:r>
      <w:r w:rsidR="00B64D15" w:rsidRPr="00DA02B2">
        <w:rPr>
          <w:sz w:val="22"/>
          <w:szCs w:val="22"/>
        </w:rPr>
        <w:t xml:space="preserve">e </w:t>
      </w:r>
      <w:proofErr w:type="spellStart"/>
      <w:r w:rsidR="00D270CA" w:rsidRPr="00DA02B2">
        <w:rPr>
          <w:sz w:val="22"/>
          <w:szCs w:val="22"/>
        </w:rPr>
        <w:t>SCell</w:t>
      </w:r>
      <w:proofErr w:type="spellEnd"/>
      <w:r w:rsidR="00D270CA" w:rsidRPr="00DA02B2">
        <w:rPr>
          <w:sz w:val="22"/>
          <w:szCs w:val="22"/>
        </w:rPr>
        <w:t xml:space="preserve"> </w:t>
      </w:r>
      <w:r w:rsidR="00B64D15" w:rsidRPr="00DA02B2">
        <w:rPr>
          <w:sz w:val="22"/>
          <w:szCs w:val="22"/>
        </w:rPr>
        <w:t xml:space="preserve">with dormant BWP </w:t>
      </w:r>
      <w:r w:rsidRPr="00DA02B2">
        <w:rPr>
          <w:sz w:val="22"/>
          <w:szCs w:val="22"/>
        </w:rPr>
        <w:t>shall not occur outside the visible interruption length before measurement (VIL1) and the visible interruption length after measurement (VIL2).</w:t>
      </w:r>
    </w:p>
    <w:p w14:paraId="05FE205B" w14:textId="782ACBE5" w:rsidR="0012220A" w:rsidRPr="009E65DF" w:rsidRDefault="0012220A" w:rsidP="00F46746">
      <w:pPr>
        <w:pStyle w:val="BodyText"/>
        <w:numPr>
          <w:ilvl w:val="0"/>
          <w:numId w:val="30"/>
        </w:numPr>
        <w:spacing w:before="120" w:after="0"/>
        <w:ind w:left="357" w:hanging="357"/>
        <w:rPr>
          <w:rFonts w:eastAsia="SimSun"/>
          <w:sz w:val="22"/>
          <w:szCs w:val="22"/>
          <w:lang w:eastAsia="zh-CN"/>
        </w:rPr>
      </w:pPr>
      <w:r w:rsidRPr="00DA02B2">
        <w:rPr>
          <w:rFonts w:eastAsia="SimSun"/>
          <w:b/>
          <w:bCs/>
          <w:sz w:val="22"/>
          <w:szCs w:val="22"/>
          <w:lang w:eastAsia="zh-CN"/>
        </w:rPr>
        <w:t xml:space="preserve">Proposal # </w:t>
      </w:r>
      <w:r w:rsidR="00F46746">
        <w:rPr>
          <w:rFonts w:eastAsia="SimSun"/>
          <w:b/>
          <w:bCs/>
          <w:sz w:val="22"/>
          <w:szCs w:val="22"/>
          <w:lang w:eastAsia="zh-CN"/>
        </w:rPr>
        <w:t>3</w:t>
      </w:r>
      <w:r w:rsidRPr="00DA02B2">
        <w:rPr>
          <w:rFonts w:eastAsia="SimSun"/>
          <w:sz w:val="22"/>
          <w:szCs w:val="22"/>
          <w:lang w:eastAsia="zh-CN"/>
        </w:rPr>
        <w:t xml:space="preserve">: </w:t>
      </w:r>
      <w:r w:rsidRPr="00F05DDA">
        <w:rPr>
          <w:sz w:val="22"/>
          <w:szCs w:val="22"/>
        </w:rPr>
        <w:t xml:space="preserve">NCSG </w:t>
      </w:r>
      <w:r>
        <w:rPr>
          <w:sz w:val="22"/>
          <w:szCs w:val="22"/>
        </w:rPr>
        <w:t xml:space="preserve">should be </w:t>
      </w:r>
      <w:r w:rsidRPr="00F05DDA">
        <w:rPr>
          <w:sz w:val="22"/>
          <w:szCs w:val="22"/>
        </w:rPr>
        <w:t>support</w:t>
      </w:r>
      <w:r>
        <w:rPr>
          <w:sz w:val="22"/>
          <w:szCs w:val="22"/>
        </w:rPr>
        <w:t>ed for</w:t>
      </w:r>
      <w:r w:rsidRPr="00F05DDA">
        <w:rPr>
          <w:sz w:val="22"/>
          <w:szCs w:val="22"/>
        </w:rPr>
        <w:t xml:space="preserve"> both synchronous</w:t>
      </w:r>
      <w:r>
        <w:rPr>
          <w:sz w:val="22"/>
          <w:szCs w:val="22"/>
        </w:rPr>
        <w:t xml:space="preserve"> and </w:t>
      </w:r>
      <w:r w:rsidRPr="00F05DDA">
        <w:rPr>
          <w:sz w:val="22"/>
          <w:szCs w:val="22"/>
        </w:rPr>
        <w:t>asynchronous operation</w:t>
      </w:r>
      <w:r>
        <w:rPr>
          <w:sz w:val="22"/>
          <w:szCs w:val="22"/>
        </w:rPr>
        <w:t>s.</w:t>
      </w:r>
    </w:p>
    <w:p w14:paraId="53FB3E12" w14:textId="64190F0F" w:rsidR="009E65DF" w:rsidRPr="009E65DF" w:rsidRDefault="009E65DF" w:rsidP="00F46746">
      <w:pPr>
        <w:pStyle w:val="BodyText"/>
        <w:numPr>
          <w:ilvl w:val="0"/>
          <w:numId w:val="30"/>
        </w:numPr>
        <w:spacing w:before="120" w:after="0"/>
        <w:ind w:left="357" w:hanging="357"/>
        <w:rPr>
          <w:rFonts w:eastAsia="SimSun"/>
          <w:sz w:val="22"/>
          <w:szCs w:val="22"/>
          <w:lang w:eastAsia="zh-CN"/>
        </w:rPr>
      </w:pPr>
      <w:r w:rsidRPr="00DA02B2">
        <w:rPr>
          <w:rFonts w:eastAsia="SimSun"/>
          <w:b/>
          <w:bCs/>
          <w:sz w:val="22"/>
          <w:szCs w:val="22"/>
          <w:lang w:eastAsia="zh-CN"/>
        </w:rPr>
        <w:lastRenderedPageBreak/>
        <w:t xml:space="preserve">Proposal # </w:t>
      </w:r>
      <w:r w:rsidR="00F46746">
        <w:rPr>
          <w:rFonts w:eastAsia="SimSun"/>
          <w:b/>
          <w:bCs/>
          <w:sz w:val="22"/>
          <w:szCs w:val="22"/>
          <w:lang w:eastAsia="zh-CN"/>
        </w:rPr>
        <w:t>4</w:t>
      </w:r>
      <w:r w:rsidRPr="00DA02B2">
        <w:rPr>
          <w:rFonts w:eastAsia="SimSun"/>
          <w:sz w:val="22"/>
          <w:szCs w:val="22"/>
          <w:lang w:eastAsia="zh-CN"/>
        </w:rPr>
        <w:t xml:space="preserve">: </w:t>
      </w:r>
      <w:r>
        <w:rPr>
          <w:rFonts w:eastAsia="SimSun"/>
          <w:sz w:val="22"/>
          <w:szCs w:val="22"/>
          <w:lang w:eastAsia="zh-CN"/>
        </w:rPr>
        <w:t xml:space="preserve">Separate </w:t>
      </w:r>
      <w:r>
        <w:rPr>
          <w:sz w:val="22"/>
          <w:szCs w:val="22"/>
        </w:rPr>
        <w:t>N</w:t>
      </w:r>
      <w:r w:rsidRPr="00DA02B2">
        <w:rPr>
          <w:sz w:val="22"/>
          <w:szCs w:val="22"/>
        </w:rPr>
        <w:t xml:space="preserve">CSG </w:t>
      </w:r>
      <w:r>
        <w:rPr>
          <w:sz w:val="22"/>
          <w:szCs w:val="22"/>
        </w:rPr>
        <w:t>patterns for synchronous and asynchronous operations are defined.</w:t>
      </w:r>
    </w:p>
    <w:p w14:paraId="37547012" w14:textId="1EB199F3" w:rsidR="00FF3777" w:rsidRPr="006962FA" w:rsidRDefault="00F25C6F" w:rsidP="006962FA">
      <w:pPr>
        <w:pStyle w:val="Heading1"/>
        <w:numPr>
          <w:ilvl w:val="0"/>
          <w:numId w:val="1"/>
        </w:numPr>
        <w:spacing w:before="360" w:after="0"/>
        <w:ind w:left="357" w:hanging="357"/>
      </w:pPr>
      <w:r>
        <w:t>NCSG patterns</w:t>
      </w:r>
    </w:p>
    <w:p w14:paraId="3E3748AA" w14:textId="2C32A07E" w:rsidR="006962FA" w:rsidRPr="006962FA" w:rsidRDefault="006962FA" w:rsidP="007151CB">
      <w:pPr>
        <w:pStyle w:val="BodyText"/>
        <w:spacing w:before="240" w:after="0"/>
        <w:rPr>
          <w:sz w:val="22"/>
          <w:szCs w:val="22"/>
          <w:lang w:val="en-US"/>
        </w:rPr>
      </w:pPr>
      <w:r w:rsidRPr="006962FA">
        <w:rPr>
          <w:sz w:val="22"/>
          <w:szCs w:val="22"/>
          <w:lang w:val="en-US"/>
        </w:rPr>
        <w:t xml:space="preserve">The following was agreed regarding </w:t>
      </w:r>
      <w:r>
        <w:rPr>
          <w:sz w:val="22"/>
          <w:szCs w:val="22"/>
          <w:lang w:val="en-US"/>
        </w:rPr>
        <w:t xml:space="preserve">the </w:t>
      </w:r>
      <w:r w:rsidRPr="006962FA">
        <w:rPr>
          <w:sz w:val="22"/>
          <w:szCs w:val="22"/>
          <w:lang w:val="en-US"/>
        </w:rPr>
        <w:t xml:space="preserve">NCSG </w:t>
      </w:r>
      <w:r>
        <w:rPr>
          <w:sz w:val="22"/>
          <w:szCs w:val="22"/>
          <w:lang w:val="en-US"/>
        </w:rPr>
        <w:t xml:space="preserve">patterns </w:t>
      </w:r>
      <w:r w:rsidRPr="006962FA">
        <w:rPr>
          <w:sz w:val="22"/>
          <w:szCs w:val="22"/>
          <w:lang w:val="en-US"/>
        </w:rPr>
        <w:t>[1].</w:t>
      </w:r>
    </w:p>
    <w:p w14:paraId="291CBA47" w14:textId="77777777" w:rsidR="00FF3777" w:rsidRPr="00FF3777" w:rsidRDefault="00FF3777" w:rsidP="006962FA">
      <w:pPr>
        <w:pStyle w:val="BodyText"/>
        <w:numPr>
          <w:ilvl w:val="0"/>
          <w:numId w:val="37"/>
        </w:numPr>
        <w:pBdr>
          <w:top w:val="single" w:sz="4" w:space="1" w:color="auto"/>
        </w:pBdr>
        <w:spacing w:before="240" w:after="0"/>
        <w:ind w:left="709" w:hanging="357"/>
        <w:rPr>
          <w:i/>
          <w:iCs/>
          <w:lang w:val="en-US"/>
        </w:rPr>
      </w:pPr>
      <w:r w:rsidRPr="00FF3777">
        <w:rPr>
          <w:b/>
          <w:bCs/>
          <w:i/>
          <w:iCs/>
          <w:lang w:val="en-US"/>
        </w:rPr>
        <w:t>The general NCSG design principle :</w:t>
      </w:r>
    </w:p>
    <w:p w14:paraId="4E230FA2" w14:textId="77777777" w:rsidR="00FF3777" w:rsidRPr="00FF3777" w:rsidRDefault="00FF3777" w:rsidP="0040036A">
      <w:pPr>
        <w:pStyle w:val="BodyText"/>
        <w:numPr>
          <w:ilvl w:val="0"/>
          <w:numId w:val="37"/>
        </w:numPr>
        <w:spacing w:before="120" w:after="0"/>
        <w:rPr>
          <w:i/>
          <w:iCs/>
          <w:lang w:val="en-US"/>
        </w:rPr>
      </w:pPr>
      <w:r w:rsidRPr="00FF3777">
        <w:rPr>
          <w:b/>
          <w:bCs/>
          <w:i/>
          <w:iCs/>
          <w:lang w:val="en-US"/>
        </w:rPr>
        <w:t>FFS on which legacy patterns in Rel16 can be reused for NCSG</w:t>
      </w:r>
    </w:p>
    <w:p w14:paraId="321B8B86" w14:textId="77777777" w:rsidR="00FF3777" w:rsidRPr="00FF3777" w:rsidRDefault="00FF3777" w:rsidP="0040036A">
      <w:pPr>
        <w:pStyle w:val="BodyText"/>
        <w:numPr>
          <w:ilvl w:val="1"/>
          <w:numId w:val="37"/>
        </w:numPr>
        <w:spacing w:before="120" w:after="0"/>
        <w:rPr>
          <w:i/>
          <w:iCs/>
          <w:lang w:val="sv-SE"/>
        </w:rPr>
      </w:pPr>
      <w:r w:rsidRPr="00FF3777">
        <w:rPr>
          <w:i/>
          <w:iCs/>
          <w:lang w:val="en-US"/>
        </w:rPr>
        <w:t xml:space="preserve">Option 1. All </w:t>
      </w:r>
      <w:r w:rsidRPr="00FF3777">
        <w:rPr>
          <w:i/>
          <w:iCs/>
        </w:rPr>
        <w:t>26 NCSG patterns in Rel16</w:t>
      </w:r>
    </w:p>
    <w:p w14:paraId="65C46D11" w14:textId="77777777" w:rsidR="00FF3777" w:rsidRPr="00FF3777" w:rsidRDefault="00FF3777" w:rsidP="0040036A">
      <w:pPr>
        <w:pStyle w:val="BodyText"/>
        <w:numPr>
          <w:ilvl w:val="1"/>
          <w:numId w:val="37"/>
        </w:numPr>
        <w:spacing w:before="120" w:after="0"/>
        <w:rPr>
          <w:i/>
          <w:iCs/>
          <w:lang w:val="en-US"/>
        </w:rPr>
      </w:pPr>
      <w:r w:rsidRPr="00FF3777">
        <w:rPr>
          <w:i/>
          <w:iCs/>
        </w:rPr>
        <w:t>Option 2 Reuse part of the legacy MG patterns in [2] as the new NCSG patterns in NR.</w:t>
      </w:r>
    </w:p>
    <w:p w14:paraId="3B9919C4" w14:textId="77777777" w:rsidR="00FF3777" w:rsidRPr="00FF3777" w:rsidRDefault="00FF3777" w:rsidP="0040036A">
      <w:pPr>
        <w:pStyle w:val="BodyText"/>
        <w:numPr>
          <w:ilvl w:val="1"/>
          <w:numId w:val="37"/>
        </w:numPr>
        <w:spacing w:before="120" w:after="0"/>
        <w:rPr>
          <w:i/>
          <w:iCs/>
          <w:lang w:val="en-US"/>
        </w:rPr>
      </w:pPr>
      <w:r w:rsidRPr="00FF3777">
        <w:rPr>
          <w:i/>
          <w:iCs/>
        </w:rPr>
        <w:t>Option 2</w:t>
      </w:r>
      <w:proofErr w:type="gramStart"/>
      <w:r w:rsidRPr="00FF3777">
        <w:rPr>
          <w:i/>
          <w:iCs/>
        </w:rPr>
        <w:t>a :</w:t>
      </w:r>
      <w:proofErr w:type="gramEnd"/>
      <w:r w:rsidRPr="00FF3777">
        <w:rPr>
          <w:i/>
          <w:iCs/>
        </w:rPr>
        <w:t xml:space="preserve"> reuse part of the legacy MG patterns with long MGL, e.g., gap pattern with ID 0,1,4,5 for FR1, or ID 12,13,14,15 for FR2.</w:t>
      </w:r>
    </w:p>
    <w:p w14:paraId="7B7E3FF4" w14:textId="77777777" w:rsidR="00FF3777" w:rsidRPr="00FF3777" w:rsidRDefault="00FF3777" w:rsidP="0040036A">
      <w:pPr>
        <w:pStyle w:val="BodyText"/>
        <w:numPr>
          <w:ilvl w:val="1"/>
          <w:numId w:val="37"/>
        </w:numPr>
        <w:spacing w:before="120" w:after="0"/>
        <w:rPr>
          <w:i/>
          <w:iCs/>
          <w:lang w:val="sv-SE"/>
        </w:rPr>
      </w:pPr>
      <w:r w:rsidRPr="00FF3777">
        <w:rPr>
          <w:i/>
          <w:iCs/>
          <w:lang w:val="sv-SE"/>
        </w:rPr>
        <w:t>Option 2b : NR gap patterns #0~23 .</w:t>
      </w:r>
    </w:p>
    <w:p w14:paraId="356865FB" w14:textId="77777777" w:rsidR="00FF3777" w:rsidRPr="00FF3777" w:rsidRDefault="00FF3777" w:rsidP="0040036A">
      <w:pPr>
        <w:pStyle w:val="BodyText"/>
        <w:numPr>
          <w:ilvl w:val="1"/>
          <w:numId w:val="37"/>
        </w:numPr>
        <w:spacing w:before="120" w:after="0"/>
        <w:rPr>
          <w:i/>
          <w:iCs/>
          <w:lang w:val="en-US"/>
        </w:rPr>
      </w:pPr>
      <w:r w:rsidRPr="00FF3777">
        <w:rPr>
          <w:i/>
          <w:iCs/>
          <w:lang w:val="en-US"/>
        </w:rPr>
        <w:t xml:space="preserve">Option 2c :  RAN4 should consider defining a limited number of suitable NCSG patterns and assign a UE capability to some of them, while the remaining ones will form a basic set. In addition, RAN4 may consider a UE capability in view of </w:t>
      </w:r>
      <w:r w:rsidRPr="00FF3777">
        <w:rPr>
          <w:i/>
          <w:iCs/>
        </w:rPr>
        <w:t>different support levels related to VIL requirements</w:t>
      </w:r>
    </w:p>
    <w:p w14:paraId="011D2F38" w14:textId="77777777" w:rsidR="00FF3777" w:rsidRPr="00FF3777" w:rsidRDefault="00FF3777" w:rsidP="00FF3777">
      <w:pPr>
        <w:pStyle w:val="BodyText"/>
        <w:numPr>
          <w:ilvl w:val="0"/>
          <w:numId w:val="37"/>
        </w:numPr>
        <w:spacing w:before="120" w:after="0"/>
        <w:ind w:hanging="357"/>
        <w:rPr>
          <w:i/>
          <w:iCs/>
          <w:lang w:val="en-US"/>
        </w:rPr>
      </w:pPr>
      <w:r w:rsidRPr="00FF3777">
        <w:rPr>
          <w:b/>
          <w:bCs/>
          <w:i/>
          <w:iCs/>
          <w:lang w:val="en-US"/>
        </w:rPr>
        <w:t xml:space="preserve">VIL: </w:t>
      </w:r>
      <w:r w:rsidRPr="00FF3777">
        <w:rPr>
          <w:i/>
          <w:iCs/>
          <w:lang w:val="en-US"/>
        </w:rPr>
        <w:t>FFS on whether VIL shall be defined as the equivalent time of the interrupted slots or, equals to absolute RF retuning time defined in Rel-15</w:t>
      </w:r>
    </w:p>
    <w:p w14:paraId="57A9336F" w14:textId="77777777" w:rsidR="00FF3777" w:rsidRPr="00FF3777" w:rsidRDefault="00FF3777" w:rsidP="00FF3777">
      <w:pPr>
        <w:pStyle w:val="BodyText"/>
        <w:numPr>
          <w:ilvl w:val="1"/>
          <w:numId w:val="37"/>
        </w:numPr>
        <w:spacing w:before="120" w:after="0"/>
        <w:ind w:hanging="357"/>
        <w:rPr>
          <w:i/>
          <w:iCs/>
          <w:lang w:val="sv-SE"/>
        </w:rPr>
      </w:pPr>
      <w:r w:rsidRPr="00FF3777">
        <w:rPr>
          <w:i/>
          <w:iCs/>
          <w:lang w:val="en-US"/>
        </w:rPr>
        <w:t>FFS: depending on numerology</w:t>
      </w:r>
    </w:p>
    <w:p w14:paraId="11271D18" w14:textId="77777777" w:rsidR="00FF3777" w:rsidRPr="00FF3777" w:rsidRDefault="00FF3777" w:rsidP="00FF3777">
      <w:pPr>
        <w:pStyle w:val="BodyText"/>
        <w:numPr>
          <w:ilvl w:val="0"/>
          <w:numId w:val="37"/>
        </w:numPr>
        <w:spacing w:before="120" w:after="0"/>
        <w:ind w:hanging="357"/>
        <w:rPr>
          <w:i/>
          <w:iCs/>
          <w:lang w:val="en-US"/>
        </w:rPr>
      </w:pPr>
      <w:r w:rsidRPr="00FF3777">
        <w:rPr>
          <w:b/>
          <w:bCs/>
          <w:i/>
          <w:iCs/>
          <w:lang w:val="en-US"/>
        </w:rPr>
        <w:t>ML:</w:t>
      </w:r>
      <w:r w:rsidRPr="00FF3777">
        <w:rPr>
          <w:i/>
          <w:iCs/>
          <w:lang w:val="en-US"/>
        </w:rPr>
        <w:t xml:space="preserve"> If legacy gap pattern can be reused for NCSG, we can assume that MGL= VIL1+ML+VIL2 </w:t>
      </w:r>
    </w:p>
    <w:p w14:paraId="2493D2A6" w14:textId="77777777" w:rsidR="00FF3777" w:rsidRPr="00FF3777" w:rsidRDefault="00FF3777" w:rsidP="00FF3777">
      <w:pPr>
        <w:pStyle w:val="BodyText"/>
        <w:numPr>
          <w:ilvl w:val="0"/>
          <w:numId w:val="37"/>
        </w:numPr>
        <w:spacing w:before="120" w:after="0"/>
        <w:ind w:hanging="357"/>
        <w:rPr>
          <w:i/>
          <w:iCs/>
          <w:lang w:val="en-US"/>
        </w:rPr>
      </w:pPr>
      <w:r w:rsidRPr="00FF3777">
        <w:rPr>
          <w:i/>
          <w:iCs/>
          <w:lang w:val="en-US"/>
        </w:rPr>
        <w:t>VIRP: If legacy gap pattern can be reused for NCSG, VIRP = MGRP of legacy MG</w:t>
      </w:r>
    </w:p>
    <w:p w14:paraId="5604F53B" w14:textId="77777777" w:rsidR="00FF3777" w:rsidRPr="00FF3777" w:rsidRDefault="00FF3777" w:rsidP="00FF3777">
      <w:pPr>
        <w:pStyle w:val="BodyText"/>
        <w:numPr>
          <w:ilvl w:val="0"/>
          <w:numId w:val="37"/>
        </w:numPr>
        <w:spacing w:before="120" w:after="0"/>
        <w:ind w:hanging="357"/>
        <w:rPr>
          <w:i/>
          <w:iCs/>
          <w:lang w:val="en-US"/>
        </w:rPr>
      </w:pPr>
      <w:r w:rsidRPr="00FF3777">
        <w:rPr>
          <w:i/>
          <w:iCs/>
          <w:lang w:val="en-US"/>
        </w:rPr>
        <w:t xml:space="preserve">FFS on </w:t>
      </w:r>
      <w:r w:rsidRPr="00FF3777">
        <w:rPr>
          <w:b/>
          <w:bCs/>
          <w:i/>
          <w:iCs/>
          <w:u w:val="single"/>
          <w:lang w:val="en-US"/>
        </w:rPr>
        <w:t>Per-UE/Per-FR NCSG applicability</w:t>
      </w:r>
    </w:p>
    <w:p w14:paraId="1740CADA" w14:textId="77777777" w:rsidR="00FF3777" w:rsidRPr="00FF3777" w:rsidRDefault="00FF3777" w:rsidP="00FF3777">
      <w:pPr>
        <w:pStyle w:val="BodyText"/>
        <w:numPr>
          <w:ilvl w:val="1"/>
          <w:numId w:val="37"/>
        </w:numPr>
        <w:spacing w:before="120" w:after="0"/>
        <w:ind w:hanging="357"/>
        <w:rPr>
          <w:i/>
          <w:iCs/>
          <w:lang w:val="en-US"/>
        </w:rPr>
      </w:pPr>
      <w:r w:rsidRPr="00FF3777">
        <w:rPr>
          <w:i/>
          <w:iCs/>
          <w:lang w:val="en-US"/>
        </w:rPr>
        <w:t>Option 1 : NCSG pattern should be configured based on MG configuration considering per FR1 or FR2 gap.</w:t>
      </w:r>
    </w:p>
    <w:p w14:paraId="7ADEAAB8" w14:textId="543204AB" w:rsidR="00FF3777" w:rsidRPr="000B5E6B" w:rsidRDefault="00FF3777" w:rsidP="000B5E6B">
      <w:pPr>
        <w:pStyle w:val="BodyText"/>
        <w:numPr>
          <w:ilvl w:val="1"/>
          <w:numId w:val="37"/>
        </w:numPr>
        <w:pBdr>
          <w:bottom w:val="single" w:sz="4" w:space="1" w:color="auto"/>
        </w:pBdr>
        <w:spacing w:before="120" w:after="0"/>
        <w:ind w:hanging="357"/>
        <w:rPr>
          <w:i/>
          <w:iCs/>
          <w:lang w:val="en-US"/>
        </w:rPr>
      </w:pPr>
      <w:r w:rsidRPr="00FF3777">
        <w:rPr>
          <w:i/>
          <w:iCs/>
          <w:lang w:val="en-US"/>
        </w:rPr>
        <w:t>Option 2: Support both per FR and per UE NCSG patterns</w:t>
      </w:r>
    </w:p>
    <w:p w14:paraId="4E930B57" w14:textId="08CDBD41" w:rsidR="006A2DAF" w:rsidRDefault="00BE4566" w:rsidP="007151CB">
      <w:pPr>
        <w:pStyle w:val="BodyText"/>
        <w:spacing w:before="240" w:after="0"/>
        <w:rPr>
          <w:sz w:val="22"/>
          <w:szCs w:val="22"/>
        </w:rPr>
      </w:pPr>
      <w:r>
        <w:rPr>
          <w:sz w:val="22"/>
          <w:szCs w:val="22"/>
        </w:rPr>
        <w:t>I</w:t>
      </w:r>
      <w:r w:rsidR="00F46BA2">
        <w:rPr>
          <w:sz w:val="22"/>
          <w:szCs w:val="22"/>
        </w:rPr>
        <w:t xml:space="preserve">n Rel-17 </w:t>
      </w:r>
      <w:r w:rsidR="0028372F">
        <w:rPr>
          <w:sz w:val="22"/>
          <w:szCs w:val="22"/>
        </w:rPr>
        <w:t xml:space="preserve">there are 26 </w:t>
      </w:r>
      <w:r w:rsidR="00F46BA2">
        <w:rPr>
          <w:sz w:val="22"/>
          <w:szCs w:val="22"/>
        </w:rPr>
        <w:t xml:space="preserve">gap patterns (ID # 0 to # </w:t>
      </w:r>
      <w:r w:rsidR="00AA78E1">
        <w:rPr>
          <w:sz w:val="22"/>
          <w:szCs w:val="22"/>
        </w:rPr>
        <w:t xml:space="preserve">25) </w:t>
      </w:r>
      <w:r>
        <w:rPr>
          <w:sz w:val="22"/>
          <w:szCs w:val="22"/>
        </w:rPr>
        <w:t xml:space="preserve">for </w:t>
      </w:r>
      <w:r w:rsidR="00EE2444">
        <w:rPr>
          <w:sz w:val="22"/>
          <w:szCs w:val="22"/>
        </w:rPr>
        <w:t>NR</w:t>
      </w:r>
      <w:r w:rsidR="00AA78E1">
        <w:rPr>
          <w:sz w:val="22"/>
          <w:szCs w:val="22"/>
        </w:rPr>
        <w:t xml:space="preserve"> (</w:t>
      </w:r>
      <w:r w:rsidR="00AA78E1" w:rsidRPr="00AA78E1">
        <w:rPr>
          <w:sz w:val="22"/>
          <w:szCs w:val="22"/>
        </w:rPr>
        <w:t>Table 9.1.2-1</w:t>
      </w:r>
      <w:r w:rsidR="00AA78E1">
        <w:rPr>
          <w:sz w:val="22"/>
          <w:szCs w:val="22"/>
        </w:rPr>
        <w:t xml:space="preserve">, TS 38.133). </w:t>
      </w:r>
      <w:r w:rsidR="00CA4841">
        <w:rPr>
          <w:sz w:val="22"/>
          <w:szCs w:val="22"/>
        </w:rPr>
        <w:t xml:space="preserve">Their purpose and usage for different measurement scenarios are </w:t>
      </w:r>
      <w:r w:rsidR="008D03F6">
        <w:rPr>
          <w:sz w:val="22"/>
          <w:szCs w:val="22"/>
        </w:rPr>
        <w:t xml:space="preserve">stated in </w:t>
      </w:r>
      <w:r w:rsidR="008D03F6" w:rsidRPr="008D03F6">
        <w:rPr>
          <w:sz w:val="22"/>
          <w:szCs w:val="22"/>
        </w:rPr>
        <w:t>Table 9.1.2-2</w:t>
      </w:r>
      <w:r w:rsidR="008D03F6">
        <w:rPr>
          <w:sz w:val="22"/>
          <w:szCs w:val="22"/>
        </w:rPr>
        <w:t xml:space="preserve">, TS 38.133. </w:t>
      </w:r>
      <w:r w:rsidR="00742FB1">
        <w:rPr>
          <w:sz w:val="22"/>
          <w:szCs w:val="22"/>
        </w:rPr>
        <w:t xml:space="preserve">Gap patterns with ID # 12-23 can be configured only for FR2 </w:t>
      </w:r>
      <w:r w:rsidR="0025554B">
        <w:rPr>
          <w:sz w:val="22"/>
          <w:szCs w:val="22"/>
        </w:rPr>
        <w:t>while others can be used for FR1 and/or FR2 tog</w:t>
      </w:r>
      <w:r w:rsidR="000729CB">
        <w:rPr>
          <w:sz w:val="22"/>
          <w:szCs w:val="22"/>
        </w:rPr>
        <w:t>ether or separately</w:t>
      </w:r>
      <w:r w:rsidR="0025554B">
        <w:rPr>
          <w:sz w:val="22"/>
          <w:szCs w:val="22"/>
        </w:rPr>
        <w:t xml:space="preserve">. </w:t>
      </w:r>
      <w:r w:rsidR="004B31E0">
        <w:rPr>
          <w:sz w:val="22"/>
          <w:szCs w:val="22"/>
        </w:rPr>
        <w:t>All gap patterns (ID # 0 to # 2</w:t>
      </w:r>
      <w:r w:rsidR="00742FB1">
        <w:rPr>
          <w:sz w:val="22"/>
          <w:szCs w:val="22"/>
        </w:rPr>
        <w:t>5</w:t>
      </w:r>
      <w:r w:rsidR="004B31E0">
        <w:rPr>
          <w:sz w:val="22"/>
          <w:szCs w:val="22"/>
        </w:rPr>
        <w:t xml:space="preserve">) can be configured as per </w:t>
      </w:r>
      <w:r w:rsidR="00F67059">
        <w:rPr>
          <w:sz w:val="22"/>
          <w:szCs w:val="22"/>
        </w:rPr>
        <w:t xml:space="preserve">UE gaps. </w:t>
      </w:r>
      <w:r w:rsidR="00734628">
        <w:rPr>
          <w:sz w:val="22"/>
          <w:szCs w:val="22"/>
        </w:rPr>
        <w:t xml:space="preserve">All </w:t>
      </w:r>
      <w:r w:rsidR="006E3363">
        <w:rPr>
          <w:sz w:val="22"/>
          <w:szCs w:val="22"/>
        </w:rPr>
        <w:t xml:space="preserve">gap patterns, </w:t>
      </w:r>
      <w:r w:rsidR="00041E83">
        <w:rPr>
          <w:sz w:val="22"/>
          <w:szCs w:val="22"/>
        </w:rPr>
        <w:t xml:space="preserve">except </w:t>
      </w:r>
      <w:r w:rsidR="00734628">
        <w:rPr>
          <w:sz w:val="22"/>
          <w:szCs w:val="22"/>
        </w:rPr>
        <w:t xml:space="preserve">gap </w:t>
      </w:r>
      <w:r w:rsidR="008B146B">
        <w:rPr>
          <w:sz w:val="22"/>
          <w:szCs w:val="22"/>
        </w:rPr>
        <w:t xml:space="preserve">patterns </w:t>
      </w:r>
      <w:r w:rsidR="006E3363">
        <w:rPr>
          <w:sz w:val="22"/>
          <w:szCs w:val="22"/>
        </w:rPr>
        <w:t xml:space="preserve">with ID </w:t>
      </w:r>
      <w:r w:rsidR="008B146B">
        <w:rPr>
          <w:sz w:val="22"/>
          <w:szCs w:val="22"/>
        </w:rPr>
        <w:t xml:space="preserve"># 24 and # 25, can </w:t>
      </w:r>
      <w:r w:rsidR="00734628">
        <w:rPr>
          <w:sz w:val="22"/>
          <w:szCs w:val="22"/>
        </w:rPr>
        <w:t xml:space="preserve">be configured as </w:t>
      </w:r>
      <w:r w:rsidR="008B146B">
        <w:rPr>
          <w:sz w:val="22"/>
          <w:szCs w:val="22"/>
        </w:rPr>
        <w:t xml:space="preserve">per FR </w:t>
      </w:r>
      <w:r w:rsidR="00F67059">
        <w:rPr>
          <w:sz w:val="22"/>
          <w:szCs w:val="22"/>
        </w:rPr>
        <w:t xml:space="preserve">gap </w:t>
      </w:r>
      <w:r w:rsidR="008B146B">
        <w:rPr>
          <w:sz w:val="22"/>
          <w:szCs w:val="22"/>
        </w:rPr>
        <w:t xml:space="preserve">if </w:t>
      </w:r>
      <w:r w:rsidR="00734628">
        <w:rPr>
          <w:sz w:val="22"/>
          <w:szCs w:val="22"/>
        </w:rPr>
        <w:t xml:space="preserve">the </w:t>
      </w:r>
      <w:r w:rsidR="008B146B">
        <w:rPr>
          <w:sz w:val="22"/>
          <w:szCs w:val="22"/>
        </w:rPr>
        <w:t xml:space="preserve">UE </w:t>
      </w:r>
      <w:r w:rsidR="00F9715D">
        <w:rPr>
          <w:sz w:val="22"/>
          <w:szCs w:val="22"/>
        </w:rPr>
        <w:t>suppo</w:t>
      </w:r>
      <w:r w:rsidR="00734628">
        <w:rPr>
          <w:sz w:val="22"/>
          <w:szCs w:val="22"/>
        </w:rPr>
        <w:t>rts per FR gap capability.</w:t>
      </w:r>
      <w:r w:rsidR="006E3363">
        <w:rPr>
          <w:sz w:val="22"/>
          <w:szCs w:val="22"/>
        </w:rPr>
        <w:t xml:space="preserve"> But </w:t>
      </w:r>
      <w:r w:rsidR="00637D3F">
        <w:rPr>
          <w:sz w:val="22"/>
          <w:szCs w:val="22"/>
        </w:rPr>
        <w:t xml:space="preserve">gap patterns </w:t>
      </w:r>
      <w:r w:rsidR="006E3363">
        <w:rPr>
          <w:sz w:val="22"/>
          <w:szCs w:val="22"/>
        </w:rPr>
        <w:t xml:space="preserve">with ID </w:t>
      </w:r>
      <w:r w:rsidR="00637D3F">
        <w:rPr>
          <w:sz w:val="22"/>
          <w:szCs w:val="22"/>
        </w:rPr>
        <w:t># 24 and # 25</w:t>
      </w:r>
      <w:r w:rsidR="00041E83">
        <w:rPr>
          <w:sz w:val="22"/>
          <w:szCs w:val="22"/>
        </w:rPr>
        <w:t xml:space="preserve"> </w:t>
      </w:r>
      <w:r w:rsidR="006E3363">
        <w:rPr>
          <w:sz w:val="22"/>
          <w:szCs w:val="22"/>
        </w:rPr>
        <w:t xml:space="preserve">can only be </w:t>
      </w:r>
      <w:r w:rsidR="00884B1B">
        <w:rPr>
          <w:sz w:val="22"/>
          <w:szCs w:val="22"/>
        </w:rPr>
        <w:t>used when positioning measurement is performed</w:t>
      </w:r>
      <w:r w:rsidR="00041E83">
        <w:rPr>
          <w:sz w:val="22"/>
          <w:szCs w:val="22"/>
        </w:rPr>
        <w:t>.</w:t>
      </w:r>
      <w:r w:rsidR="00A66D65">
        <w:rPr>
          <w:sz w:val="22"/>
          <w:szCs w:val="22"/>
        </w:rPr>
        <w:t xml:space="preserve"> </w:t>
      </w:r>
      <w:r w:rsidR="00CF3584">
        <w:rPr>
          <w:sz w:val="22"/>
          <w:szCs w:val="22"/>
        </w:rPr>
        <w:t xml:space="preserve">Positioning measurement is always done using gaps. </w:t>
      </w:r>
      <w:r w:rsidR="00943BD4">
        <w:rPr>
          <w:sz w:val="22"/>
          <w:szCs w:val="22"/>
        </w:rPr>
        <w:t xml:space="preserve">Therefore, we do not see the need for defining NCSG </w:t>
      </w:r>
      <w:r w:rsidR="004C6C6E">
        <w:rPr>
          <w:sz w:val="22"/>
          <w:szCs w:val="22"/>
        </w:rPr>
        <w:t>corresponding to ID # 24 and # 25. Instead</w:t>
      </w:r>
      <w:r w:rsidR="00205146">
        <w:rPr>
          <w:sz w:val="22"/>
          <w:szCs w:val="22"/>
        </w:rPr>
        <w:t xml:space="preserve">, the NCSG patterns </w:t>
      </w:r>
      <w:r w:rsidR="00923447">
        <w:rPr>
          <w:sz w:val="22"/>
          <w:szCs w:val="22"/>
        </w:rPr>
        <w:t>corresponding to le</w:t>
      </w:r>
      <w:r w:rsidR="006B6A21">
        <w:rPr>
          <w:sz w:val="22"/>
          <w:szCs w:val="22"/>
        </w:rPr>
        <w:t xml:space="preserve">gacy gap patterns with ID # 0 to # 23 </w:t>
      </w:r>
      <w:r w:rsidR="004C6C6E">
        <w:rPr>
          <w:sz w:val="22"/>
          <w:szCs w:val="22"/>
        </w:rPr>
        <w:t xml:space="preserve">can </w:t>
      </w:r>
      <w:r w:rsidR="00923447">
        <w:rPr>
          <w:sz w:val="22"/>
          <w:szCs w:val="22"/>
        </w:rPr>
        <w:t xml:space="preserve">be defined </w:t>
      </w:r>
      <w:r w:rsidR="006B6A21">
        <w:rPr>
          <w:sz w:val="22"/>
          <w:szCs w:val="22"/>
        </w:rPr>
        <w:t xml:space="preserve">for both synchronous and asynchronous </w:t>
      </w:r>
      <w:proofErr w:type="spellStart"/>
      <w:r w:rsidR="00CF3584">
        <w:rPr>
          <w:sz w:val="22"/>
          <w:szCs w:val="22"/>
        </w:rPr>
        <w:t>operart</w:t>
      </w:r>
      <w:r w:rsidR="00F46746">
        <w:rPr>
          <w:sz w:val="22"/>
          <w:szCs w:val="22"/>
        </w:rPr>
        <w:t>ion</w:t>
      </w:r>
      <w:proofErr w:type="spellEnd"/>
      <w:r w:rsidR="006B6A21">
        <w:rPr>
          <w:sz w:val="22"/>
          <w:szCs w:val="22"/>
        </w:rPr>
        <w:t>.</w:t>
      </w:r>
      <w:r w:rsidR="002E1E43">
        <w:rPr>
          <w:sz w:val="22"/>
          <w:szCs w:val="22"/>
        </w:rPr>
        <w:t xml:space="preserve"> </w:t>
      </w:r>
    </w:p>
    <w:p w14:paraId="57E219B7" w14:textId="5B7ADC92" w:rsidR="0074413D" w:rsidRDefault="0074413D" w:rsidP="007151CB">
      <w:pPr>
        <w:pStyle w:val="BodyText"/>
        <w:spacing w:before="240" w:after="0"/>
        <w:rPr>
          <w:sz w:val="22"/>
          <w:szCs w:val="22"/>
        </w:rPr>
      </w:pPr>
      <w:r>
        <w:rPr>
          <w:sz w:val="22"/>
          <w:szCs w:val="22"/>
        </w:rPr>
        <w:t>The MGP parameters</w:t>
      </w:r>
      <w:r w:rsidR="002B1CD7">
        <w:rPr>
          <w:sz w:val="22"/>
          <w:szCs w:val="22"/>
        </w:rPr>
        <w:t xml:space="preserve">: MGL and MGRP </w:t>
      </w:r>
      <w:r>
        <w:rPr>
          <w:sz w:val="22"/>
          <w:szCs w:val="22"/>
        </w:rPr>
        <w:t>are expressed in ‘</w:t>
      </w:r>
      <w:r w:rsidR="00827270">
        <w:rPr>
          <w:sz w:val="22"/>
          <w:szCs w:val="22"/>
        </w:rPr>
        <w:t>A</w:t>
      </w:r>
      <w:r w:rsidR="002B1CD7">
        <w:rPr>
          <w:sz w:val="22"/>
          <w:szCs w:val="22"/>
        </w:rPr>
        <w:t xml:space="preserve"> </w:t>
      </w:r>
      <w:proofErr w:type="spellStart"/>
      <w:r w:rsidR="002B1CD7">
        <w:rPr>
          <w:sz w:val="22"/>
          <w:szCs w:val="22"/>
        </w:rPr>
        <w:t>ms’</w:t>
      </w:r>
      <w:proofErr w:type="spellEnd"/>
      <w:r w:rsidR="002B1CD7">
        <w:rPr>
          <w:sz w:val="22"/>
          <w:szCs w:val="22"/>
        </w:rPr>
        <w:t xml:space="preserve"> and ‘</w:t>
      </w:r>
      <w:r w:rsidR="00827270">
        <w:rPr>
          <w:sz w:val="22"/>
          <w:szCs w:val="22"/>
        </w:rPr>
        <w:t>B</w:t>
      </w:r>
      <w:r w:rsidR="002B1CD7">
        <w:rPr>
          <w:sz w:val="22"/>
          <w:szCs w:val="22"/>
        </w:rPr>
        <w:t xml:space="preserve"> </w:t>
      </w:r>
      <w:proofErr w:type="spellStart"/>
      <w:r w:rsidR="002B1CD7">
        <w:rPr>
          <w:sz w:val="22"/>
          <w:szCs w:val="22"/>
        </w:rPr>
        <w:t>ms’</w:t>
      </w:r>
      <w:proofErr w:type="spellEnd"/>
      <w:r w:rsidR="002B1CD7">
        <w:rPr>
          <w:sz w:val="22"/>
          <w:szCs w:val="22"/>
        </w:rPr>
        <w:t xml:space="preserve"> respectively. In our view same approach should be used for expressing </w:t>
      </w:r>
      <w:r w:rsidR="001C52FB">
        <w:rPr>
          <w:sz w:val="22"/>
          <w:szCs w:val="22"/>
        </w:rPr>
        <w:t xml:space="preserve">NCSG parameters: VIL1, VIL2, </w:t>
      </w:r>
      <w:r w:rsidR="002F1F57">
        <w:rPr>
          <w:sz w:val="22"/>
          <w:szCs w:val="22"/>
        </w:rPr>
        <w:t>ML and VIRP.</w:t>
      </w:r>
      <w:r w:rsidR="00827270">
        <w:rPr>
          <w:sz w:val="22"/>
          <w:szCs w:val="22"/>
        </w:rPr>
        <w:t xml:space="preserve"> </w:t>
      </w:r>
      <w:r w:rsidR="002F1F57">
        <w:rPr>
          <w:sz w:val="22"/>
          <w:szCs w:val="22"/>
        </w:rPr>
        <w:t xml:space="preserve"> </w:t>
      </w:r>
    </w:p>
    <w:p w14:paraId="786405A7" w14:textId="77777777" w:rsidR="00D5471E" w:rsidRPr="008F116E" w:rsidRDefault="00D5471E" w:rsidP="00D5471E">
      <w:pPr>
        <w:pStyle w:val="BodyText"/>
        <w:spacing w:before="240" w:after="0"/>
        <w:rPr>
          <w:b/>
          <w:bCs/>
          <w:sz w:val="22"/>
          <w:szCs w:val="22"/>
          <w:u w:val="single"/>
        </w:rPr>
      </w:pPr>
      <w:r w:rsidRPr="008F116E">
        <w:rPr>
          <w:b/>
          <w:bCs/>
          <w:sz w:val="22"/>
          <w:szCs w:val="22"/>
          <w:u w:val="single"/>
        </w:rPr>
        <w:t>Visible interruption lengths</w:t>
      </w:r>
      <w:r>
        <w:rPr>
          <w:b/>
          <w:bCs/>
          <w:sz w:val="22"/>
          <w:szCs w:val="22"/>
          <w:u w:val="single"/>
        </w:rPr>
        <w:t>; VIL1 and VIL2</w:t>
      </w:r>
      <w:r w:rsidRPr="008F116E">
        <w:rPr>
          <w:b/>
          <w:bCs/>
          <w:sz w:val="22"/>
          <w:szCs w:val="22"/>
          <w:u w:val="single"/>
        </w:rPr>
        <w:t>:</w:t>
      </w:r>
    </w:p>
    <w:p w14:paraId="3B7474A1" w14:textId="5E80E318" w:rsidR="00827270" w:rsidRDefault="00827270" w:rsidP="00856B74">
      <w:pPr>
        <w:pStyle w:val="BodyText"/>
        <w:spacing w:before="240" w:after="0"/>
        <w:rPr>
          <w:sz w:val="22"/>
          <w:szCs w:val="22"/>
        </w:rPr>
      </w:pPr>
      <w:r>
        <w:rPr>
          <w:sz w:val="22"/>
          <w:szCs w:val="22"/>
        </w:rPr>
        <w:t xml:space="preserve">The </w:t>
      </w:r>
      <w:r w:rsidRPr="00A31F8A">
        <w:rPr>
          <w:sz w:val="22"/>
          <w:szCs w:val="22"/>
        </w:rPr>
        <w:t>VIL1 and VIL2</w:t>
      </w:r>
      <w:r>
        <w:rPr>
          <w:sz w:val="22"/>
          <w:szCs w:val="22"/>
        </w:rPr>
        <w:t xml:space="preserve"> will depend on whether NCSG is supported for synchronous or asynchronous operation and whether NCSG is only for FR2 or for both FR1 and FR2. The longest interruption is for FR1 with asynchronous case (i.e. 2 </w:t>
      </w:r>
      <w:proofErr w:type="spellStart"/>
      <w:r>
        <w:rPr>
          <w:sz w:val="22"/>
          <w:szCs w:val="22"/>
        </w:rPr>
        <w:t>ms</w:t>
      </w:r>
      <w:proofErr w:type="spellEnd"/>
      <w:r>
        <w:rPr>
          <w:sz w:val="22"/>
          <w:szCs w:val="22"/>
        </w:rPr>
        <w:t xml:space="preserve">) and longest for FR2 (i.e. 0.75 </w:t>
      </w:r>
      <w:proofErr w:type="spellStart"/>
      <w:r>
        <w:rPr>
          <w:sz w:val="22"/>
          <w:szCs w:val="22"/>
        </w:rPr>
        <w:t>ms</w:t>
      </w:r>
      <w:proofErr w:type="spellEnd"/>
      <w:r>
        <w:rPr>
          <w:sz w:val="22"/>
          <w:szCs w:val="22"/>
        </w:rPr>
        <w:t xml:space="preserve">) since 60 kHz SCS is supported for FR2. This is shown below in Table 1 from </w:t>
      </w:r>
      <w:r w:rsidRPr="00011793">
        <w:rPr>
          <w:sz w:val="22"/>
          <w:szCs w:val="22"/>
        </w:rPr>
        <w:t>Table 8.2.4.2.6-1</w:t>
      </w:r>
      <w:r>
        <w:rPr>
          <w:sz w:val="22"/>
          <w:szCs w:val="22"/>
        </w:rPr>
        <w:t>, TS 38.133:</w:t>
      </w:r>
    </w:p>
    <w:p w14:paraId="1BD0D1FE" w14:textId="77777777" w:rsidR="0033699A" w:rsidRDefault="0033699A">
      <w:pPr>
        <w:spacing w:after="0"/>
        <w:rPr>
          <w:b/>
          <w:bCs/>
          <w:sz w:val="22"/>
          <w:szCs w:val="22"/>
        </w:rPr>
      </w:pPr>
      <w:r>
        <w:rPr>
          <w:b/>
          <w:bCs/>
          <w:sz w:val="22"/>
          <w:szCs w:val="22"/>
        </w:rPr>
        <w:br w:type="page"/>
      </w:r>
    </w:p>
    <w:p w14:paraId="7DAB1555" w14:textId="450F383D" w:rsidR="00827270" w:rsidRPr="00615980" w:rsidRDefault="00827270" w:rsidP="00827270">
      <w:pPr>
        <w:pStyle w:val="BodyText"/>
        <w:spacing w:before="240"/>
        <w:jc w:val="center"/>
        <w:rPr>
          <w:b/>
          <w:bCs/>
          <w:sz w:val="22"/>
          <w:szCs w:val="22"/>
        </w:rPr>
      </w:pPr>
      <w:r w:rsidRPr="00615980">
        <w:rPr>
          <w:b/>
          <w:bCs/>
          <w:sz w:val="22"/>
          <w:szCs w:val="22"/>
        </w:rPr>
        <w:lastRenderedPageBreak/>
        <w:t>Table 1: Interruption length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997"/>
        <w:gridCol w:w="1276"/>
        <w:gridCol w:w="1488"/>
      </w:tblGrid>
      <w:tr w:rsidR="00827270" w:rsidRPr="00D5471E" w14:paraId="27E3BCC8" w14:textId="77777777" w:rsidTr="00D5471E">
        <w:trPr>
          <w:trHeight w:val="140"/>
          <w:jc w:val="center"/>
        </w:trPr>
        <w:tc>
          <w:tcPr>
            <w:tcW w:w="1129" w:type="dxa"/>
            <w:tcBorders>
              <w:top w:val="single" w:sz="4" w:space="0" w:color="auto"/>
              <w:left w:val="single" w:sz="4" w:space="0" w:color="auto"/>
              <w:bottom w:val="nil"/>
              <w:right w:val="single" w:sz="4" w:space="0" w:color="auto"/>
            </w:tcBorders>
            <w:vAlign w:val="center"/>
            <w:hideMark/>
          </w:tcPr>
          <w:p w14:paraId="275E5DB5" w14:textId="77777777" w:rsidR="00827270" w:rsidRPr="00D5471E" w:rsidRDefault="00827270" w:rsidP="00934B31">
            <w:pPr>
              <w:keepNext/>
              <w:keepLines/>
              <w:spacing w:after="0"/>
              <w:jc w:val="center"/>
              <w:rPr>
                <w:rFonts w:ascii="Arial" w:eastAsia="SimSun" w:hAnsi="Arial"/>
                <w:b/>
                <w:sz w:val="16"/>
                <w:szCs w:val="16"/>
              </w:rPr>
            </w:pPr>
            <w:r w:rsidRPr="00D5471E">
              <w:rPr>
                <w:rFonts w:ascii="Arial" w:eastAsia="SimSun" w:hAnsi="Arial"/>
                <w:b/>
                <w:noProof/>
                <w:sz w:val="16"/>
                <w:szCs w:val="16"/>
                <w:lang w:val="en-US" w:eastAsia="zh-CN"/>
              </w:rPr>
              <w:drawing>
                <wp:inline distT="0" distB="0" distL="0" distR="0" wp14:anchorId="0605B11D" wp14:editId="2368575D">
                  <wp:extent cx="154305" cy="154305"/>
                  <wp:effectExtent l="0" t="0" r="0" b="0"/>
                  <wp:docPr id="1"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997" w:type="dxa"/>
            <w:tcBorders>
              <w:top w:val="single" w:sz="4" w:space="0" w:color="auto"/>
              <w:left w:val="single" w:sz="4" w:space="0" w:color="auto"/>
              <w:bottom w:val="nil"/>
              <w:right w:val="single" w:sz="4" w:space="0" w:color="auto"/>
            </w:tcBorders>
            <w:hideMark/>
          </w:tcPr>
          <w:p w14:paraId="6A3DBE18" w14:textId="77777777" w:rsidR="00827270" w:rsidRPr="00D5471E" w:rsidRDefault="00827270" w:rsidP="00934B31">
            <w:pPr>
              <w:keepNext/>
              <w:keepLines/>
              <w:spacing w:after="0"/>
              <w:jc w:val="center"/>
              <w:rPr>
                <w:rFonts w:ascii="Arial" w:eastAsia="SimSun" w:hAnsi="Arial"/>
                <w:b/>
                <w:sz w:val="16"/>
                <w:szCs w:val="16"/>
              </w:rPr>
            </w:pPr>
            <w:r w:rsidRPr="00D5471E">
              <w:rPr>
                <w:rFonts w:ascii="Arial" w:eastAsia="SimSun" w:hAnsi="Arial"/>
                <w:b/>
                <w:sz w:val="16"/>
                <w:szCs w:val="16"/>
              </w:rPr>
              <w:t>NR Slot length (</w:t>
            </w:r>
            <w:proofErr w:type="spellStart"/>
            <w:r w:rsidRPr="00D5471E">
              <w:rPr>
                <w:rFonts w:ascii="Arial" w:eastAsia="SimSun" w:hAnsi="Arial"/>
                <w:b/>
                <w:sz w:val="16"/>
                <w:szCs w:val="16"/>
              </w:rPr>
              <w:t>ms</w:t>
            </w:r>
            <w:proofErr w:type="spellEnd"/>
            <w:r w:rsidRPr="00D5471E">
              <w:rPr>
                <w:rFonts w:ascii="Arial" w:eastAsia="SimSun" w:hAnsi="Arial"/>
                <w:b/>
                <w:sz w:val="16"/>
                <w:szCs w:val="16"/>
              </w:rPr>
              <w:t>)</w:t>
            </w:r>
          </w:p>
        </w:tc>
        <w:tc>
          <w:tcPr>
            <w:tcW w:w="2764" w:type="dxa"/>
            <w:gridSpan w:val="2"/>
            <w:tcBorders>
              <w:top w:val="single" w:sz="4" w:space="0" w:color="auto"/>
              <w:left w:val="single" w:sz="4" w:space="0" w:color="auto"/>
              <w:bottom w:val="single" w:sz="4" w:space="0" w:color="auto"/>
              <w:right w:val="single" w:sz="4" w:space="0" w:color="auto"/>
            </w:tcBorders>
            <w:hideMark/>
          </w:tcPr>
          <w:p w14:paraId="5DB29AA6" w14:textId="77777777" w:rsidR="00827270" w:rsidRPr="00D5471E" w:rsidRDefault="00827270" w:rsidP="00934B31">
            <w:pPr>
              <w:keepNext/>
              <w:keepLines/>
              <w:spacing w:after="0"/>
              <w:jc w:val="center"/>
              <w:rPr>
                <w:rFonts w:ascii="Arial" w:eastAsia="SimSun" w:hAnsi="Arial"/>
                <w:b/>
                <w:sz w:val="16"/>
                <w:szCs w:val="16"/>
              </w:rPr>
            </w:pPr>
            <w:r w:rsidRPr="00D5471E">
              <w:rPr>
                <w:rFonts w:ascii="Arial" w:eastAsia="SimSun" w:hAnsi="Arial"/>
                <w:b/>
                <w:sz w:val="16"/>
                <w:szCs w:val="16"/>
              </w:rPr>
              <w:t>Interruption length X (slots)</w:t>
            </w:r>
          </w:p>
        </w:tc>
      </w:tr>
      <w:tr w:rsidR="00827270" w:rsidRPr="00D5471E" w14:paraId="2C618491" w14:textId="77777777" w:rsidTr="00D5471E">
        <w:trPr>
          <w:trHeight w:val="140"/>
          <w:jc w:val="center"/>
        </w:trPr>
        <w:tc>
          <w:tcPr>
            <w:tcW w:w="1129" w:type="dxa"/>
            <w:tcBorders>
              <w:top w:val="nil"/>
              <w:left w:val="single" w:sz="4" w:space="0" w:color="auto"/>
              <w:bottom w:val="single" w:sz="4" w:space="0" w:color="auto"/>
              <w:right w:val="single" w:sz="4" w:space="0" w:color="auto"/>
            </w:tcBorders>
            <w:vAlign w:val="center"/>
            <w:hideMark/>
          </w:tcPr>
          <w:p w14:paraId="66CDFC67" w14:textId="77777777" w:rsidR="00827270" w:rsidRPr="00D5471E" w:rsidRDefault="00827270" w:rsidP="00934B31">
            <w:pPr>
              <w:keepNext/>
              <w:keepLines/>
              <w:spacing w:after="0"/>
              <w:jc w:val="center"/>
              <w:rPr>
                <w:rFonts w:ascii="Arial" w:eastAsia="SimSun" w:hAnsi="Arial"/>
                <w:b/>
                <w:sz w:val="16"/>
                <w:szCs w:val="16"/>
              </w:rPr>
            </w:pPr>
          </w:p>
        </w:tc>
        <w:tc>
          <w:tcPr>
            <w:tcW w:w="1997" w:type="dxa"/>
            <w:tcBorders>
              <w:top w:val="nil"/>
              <w:left w:val="single" w:sz="4" w:space="0" w:color="auto"/>
              <w:bottom w:val="single" w:sz="4" w:space="0" w:color="auto"/>
              <w:right w:val="single" w:sz="4" w:space="0" w:color="auto"/>
            </w:tcBorders>
            <w:vAlign w:val="center"/>
            <w:hideMark/>
          </w:tcPr>
          <w:p w14:paraId="0758DAA8" w14:textId="77777777" w:rsidR="00827270" w:rsidRPr="00D5471E" w:rsidRDefault="00827270" w:rsidP="00934B31">
            <w:pPr>
              <w:keepNext/>
              <w:keepLines/>
              <w:spacing w:after="0"/>
              <w:jc w:val="center"/>
              <w:rPr>
                <w:rFonts w:ascii="Arial" w:eastAsia="SimSun" w:hAnsi="Arial"/>
                <w:b/>
                <w:sz w:val="16"/>
                <w:szCs w:val="16"/>
              </w:rPr>
            </w:pPr>
          </w:p>
        </w:tc>
        <w:tc>
          <w:tcPr>
            <w:tcW w:w="1276" w:type="dxa"/>
            <w:tcBorders>
              <w:top w:val="single" w:sz="4" w:space="0" w:color="auto"/>
              <w:left w:val="single" w:sz="4" w:space="0" w:color="auto"/>
              <w:bottom w:val="single" w:sz="4" w:space="0" w:color="auto"/>
              <w:right w:val="single" w:sz="4" w:space="0" w:color="auto"/>
            </w:tcBorders>
            <w:hideMark/>
          </w:tcPr>
          <w:p w14:paraId="76C90D55" w14:textId="77777777" w:rsidR="00827270" w:rsidRPr="00D5471E" w:rsidRDefault="00827270" w:rsidP="00934B31">
            <w:pPr>
              <w:keepNext/>
              <w:keepLines/>
              <w:spacing w:after="0"/>
              <w:jc w:val="center"/>
              <w:rPr>
                <w:rFonts w:ascii="Arial" w:eastAsia="SimSun" w:hAnsi="Arial"/>
                <w:b/>
                <w:sz w:val="16"/>
                <w:szCs w:val="16"/>
              </w:rPr>
            </w:pPr>
            <w:r w:rsidRPr="00D5471E">
              <w:rPr>
                <w:rFonts w:ascii="Arial" w:eastAsia="SimSun" w:hAnsi="Arial"/>
                <w:b/>
                <w:sz w:val="16"/>
                <w:szCs w:val="16"/>
              </w:rPr>
              <w:t>Sync</w:t>
            </w:r>
          </w:p>
        </w:tc>
        <w:tc>
          <w:tcPr>
            <w:tcW w:w="1488" w:type="dxa"/>
            <w:tcBorders>
              <w:top w:val="single" w:sz="4" w:space="0" w:color="auto"/>
              <w:left w:val="single" w:sz="4" w:space="0" w:color="auto"/>
              <w:bottom w:val="single" w:sz="4" w:space="0" w:color="auto"/>
              <w:right w:val="single" w:sz="4" w:space="0" w:color="auto"/>
            </w:tcBorders>
            <w:hideMark/>
          </w:tcPr>
          <w:p w14:paraId="1A117FD3" w14:textId="77777777" w:rsidR="00827270" w:rsidRPr="00D5471E" w:rsidRDefault="00827270" w:rsidP="00934B31">
            <w:pPr>
              <w:keepNext/>
              <w:keepLines/>
              <w:spacing w:after="0"/>
              <w:jc w:val="center"/>
              <w:rPr>
                <w:rFonts w:ascii="Arial" w:eastAsia="SimSun" w:hAnsi="Arial"/>
                <w:b/>
                <w:sz w:val="16"/>
                <w:szCs w:val="16"/>
              </w:rPr>
            </w:pPr>
            <w:r w:rsidRPr="00D5471E">
              <w:rPr>
                <w:rFonts w:ascii="Arial" w:eastAsia="SimSun" w:hAnsi="Arial"/>
                <w:b/>
                <w:sz w:val="16"/>
                <w:szCs w:val="16"/>
              </w:rPr>
              <w:t>Async</w:t>
            </w:r>
          </w:p>
        </w:tc>
      </w:tr>
      <w:tr w:rsidR="00827270" w:rsidRPr="00D5471E" w14:paraId="45517748" w14:textId="77777777" w:rsidTr="00D5471E">
        <w:trPr>
          <w:jc w:val="center"/>
        </w:trPr>
        <w:tc>
          <w:tcPr>
            <w:tcW w:w="1129" w:type="dxa"/>
            <w:tcBorders>
              <w:top w:val="single" w:sz="4" w:space="0" w:color="auto"/>
              <w:left w:val="single" w:sz="4" w:space="0" w:color="auto"/>
              <w:bottom w:val="single" w:sz="4" w:space="0" w:color="auto"/>
              <w:right w:val="single" w:sz="4" w:space="0" w:color="auto"/>
            </w:tcBorders>
            <w:hideMark/>
          </w:tcPr>
          <w:p w14:paraId="34276A05" w14:textId="77777777" w:rsidR="00827270" w:rsidRPr="00D5471E" w:rsidRDefault="00827270" w:rsidP="00934B31">
            <w:pPr>
              <w:keepNext/>
              <w:keepLines/>
              <w:spacing w:after="0"/>
              <w:jc w:val="center"/>
              <w:rPr>
                <w:rFonts w:ascii="Arial" w:eastAsia="SimSun" w:hAnsi="Arial"/>
                <w:sz w:val="16"/>
                <w:szCs w:val="16"/>
              </w:rPr>
            </w:pPr>
            <w:r w:rsidRPr="00D5471E">
              <w:rPr>
                <w:rFonts w:ascii="Arial" w:eastAsia="SimSun" w:hAnsi="Arial"/>
                <w:sz w:val="16"/>
                <w:szCs w:val="16"/>
              </w:rPr>
              <w:t>0</w:t>
            </w:r>
          </w:p>
        </w:tc>
        <w:tc>
          <w:tcPr>
            <w:tcW w:w="1997" w:type="dxa"/>
            <w:tcBorders>
              <w:top w:val="single" w:sz="4" w:space="0" w:color="auto"/>
              <w:left w:val="single" w:sz="4" w:space="0" w:color="auto"/>
              <w:bottom w:val="single" w:sz="4" w:space="0" w:color="auto"/>
              <w:right w:val="single" w:sz="4" w:space="0" w:color="auto"/>
            </w:tcBorders>
            <w:hideMark/>
          </w:tcPr>
          <w:p w14:paraId="671B1642" w14:textId="77777777" w:rsidR="00827270" w:rsidRPr="00D5471E" w:rsidRDefault="00827270" w:rsidP="00934B31">
            <w:pPr>
              <w:keepNext/>
              <w:keepLines/>
              <w:spacing w:after="0"/>
              <w:jc w:val="center"/>
              <w:rPr>
                <w:rFonts w:ascii="Arial" w:eastAsia="SimSun" w:hAnsi="Arial"/>
                <w:sz w:val="16"/>
                <w:szCs w:val="16"/>
              </w:rPr>
            </w:pPr>
            <w:r w:rsidRPr="00D5471E">
              <w:rPr>
                <w:rFonts w:ascii="Arial" w:eastAsia="SimSun" w:hAnsi="Arial"/>
                <w:sz w:val="16"/>
                <w:szCs w:val="16"/>
              </w:rPr>
              <w:t>1</w:t>
            </w:r>
          </w:p>
        </w:tc>
        <w:tc>
          <w:tcPr>
            <w:tcW w:w="1276" w:type="dxa"/>
            <w:tcBorders>
              <w:top w:val="single" w:sz="4" w:space="0" w:color="auto"/>
              <w:left w:val="single" w:sz="4" w:space="0" w:color="auto"/>
              <w:bottom w:val="single" w:sz="4" w:space="0" w:color="auto"/>
              <w:right w:val="single" w:sz="4" w:space="0" w:color="auto"/>
            </w:tcBorders>
            <w:hideMark/>
          </w:tcPr>
          <w:p w14:paraId="1531D704" w14:textId="77777777" w:rsidR="00827270" w:rsidRPr="00D5471E" w:rsidRDefault="00827270" w:rsidP="00934B31">
            <w:pPr>
              <w:keepNext/>
              <w:keepLines/>
              <w:spacing w:after="0"/>
              <w:jc w:val="center"/>
              <w:rPr>
                <w:rFonts w:ascii="Arial" w:eastAsia="SimSun" w:hAnsi="Arial"/>
                <w:sz w:val="16"/>
                <w:szCs w:val="16"/>
              </w:rPr>
            </w:pPr>
            <w:r w:rsidRPr="00D5471E">
              <w:rPr>
                <w:rFonts w:ascii="Arial" w:eastAsia="SimSun" w:hAnsi="Arial"/>
                <w:sz w:val="16"/>
                <w:szCs w:val="16"/>
              </w:rPr>
              <w:t>1</w:t>
            </w:r>
          </w:p>
        </w:tc>
        <w:tc>
          <w:tcPr>
            <w:tcW w:w="1488" w:type="dxa"/>
            <w:tcBorders>
              <w:top w:val="single" w:sz="4" w:space="0" w:color="auto"/>
              <w:left w:val="single" w:sz="4" w:space="0" w:color="auto"/>
              <w:bottom w:val="single" w:sz="4" w:space="0" w:color="auto"/>
              <w:right w:val="single" w:sz="4" w:space="0" w:color="auto"/>
            </w:tcBorders>
            <w:hideMark/>
          </w:tcPr>
          <w:p w14:paraId="341283A7" w14:textId="77777777" w:rsidR="00827270" w:rsidRPr="00D5471E" w:rsidRDefault="00827270" w:rsidP="00934B31">
            <w:pPr>
              <w:keepNext/>
              <w:keepLines/>
              <w:spacing w:after="0"/>
              <w:jc w:val="center"/>
              <w:rPr>
                <w:rFonts w:ascii="Arial" w:eastAsia="SimSun" w:hAnsi="Arial"/>
                <w:sz w:val="16"/>
                <w:szCs w:val="16"/>
              </w:rPr>
            </w:pPr>
            <w:r w:rsidRPr="00D5471E">
              <w:rPr>
                <w:rFonts w:ascii="Arial" w:eastAsia="SimSun" w:hAnsi="Arial"/>
                <w:sz w:val="16"/>
                <w:szCs w:val="16"/>
              </w:rPr>
              <w:t>2</w:t>
            </w:r>
          </w:p>
        </w:tc>
      </w:tr>
      <w:tr w:rsidR="00827270" w:rsidRPr="00D5471E" w14:paraId="40B447A3" w14:textId="77777777" w:rsidTr="00D5471E">
        <w:trPr>
          <w:jc w:val="center"/>
        </w:trPr>
        <w:tc>
          <w:tcPr>
            <w:tcW w:w="1129" w:type="dxa"/>
            <w:tcBorders>
              <w:top w:val="single" w:sz="4" w:space="0" w:color="auto"/>
              <w:left w:val="single" w:sz="4" w:space="0" w:color="auto"/>
              <w:bottom w:val="single" w:sz="4" w:space="0" w:color="auto"/>
              <w:right w:val="single" w:sz="4" w:space="0" w:color="auto"/>
            </w:tcBorders>
            <w:hideMark/>
          </w:tcPr>
          <w:p w14:paraId="6159E849" w14:textId="77777777" w:rsidR="00827270" w:rsidRPr="00D5471E" w:rsidRDefault="00827270" w:rsidP="00934B31">
            <w:pPr>
              <w:keepNext/>
              <w:keepLines/>
              <w:spacing w:after="0"/>
              <w:jc w:val="center"/>
              <w:rPr>
                <w:rFonts w:ascii="Arial" w:eastAsia="SimSun" w:hAnsi="Arial"/>
                <w:sz w:val="16"/>
                <w:szCs w:val="16"/>
              </w:rPr>
            </w:pPr>
            <w:r w:rsidRPr="00D5471E">
              <w:rPr>
                <w:rFonts w:ascii="Arial" w:eastAsia="SimSun" w:hAnsi="Arial"/>
                <w:sz w:val="16"/>
                <w:szCs w:val="16"/>
              </w:rPr>
              <w:t>1</w:t>
            </w:r>
          </w:p>
        </w:tc>
        <w:tc>
          <w:tcPr>
            <w:tcW w:w="1997" w:type="dxa"/>
            <w:tcBorders>
              <w:top w:val="single" w:sz="4" w:space="0" w:color="auto"/>
              <w:left w:val="single" w:sz="4" w:space="0" w:color="auto"/>
              <w:bottom w:val="single" w:sz="4" w:space="0" w:color="auto"/>
              <w:right w:val="single" w:sz="4" w:space="0" w:color="auto"/>
            </w:tcBorders>
            <w:hideMark/>
          </w:tcPr>
          <w:p w14:paraId="51311E45" w14:textId="77777777" w:rsidR="00827270" w:rsidRPr="00D5471E" w:rsidRDefault="00827270" w:rsidP="00934B31">
            <w:pPr>
              <w:keepNext/>
              <w:keepLines/>
              <w:spacing w:after="0"/>
              <w:jc w:val="center"/>
              <w:rPr>
                <w:rFonts w:ascii="Arial" w:eastAsia="SimSun" w:hAnsi="Arial"/>
                <w:sz w:val="16"/>
                <w:szCs w:val="16"/>
              </w:rPr>
            </w:pPr>
            <w:r w:rsidRPr="00D5471E">
              <w:rPr>
                <w:rFonts w:ascii="Arial" w:eastAsia="SimSun" w:hAnsi="Arial"/>
                <w:sz w:val="16"/>
                <w:szCs w:val="16"/>
              </w:rPr>
              <w:t>0.5</w:t>
            </w:r>
          </w:p>
        </w:tc>
        <w:tc>
          <w:tcPr>
            <w:tcW w:w="1276" w:type="dxa"/>
            <w:tcBorders>
              <w:top w:val="single" w:sz="4" w:space="0" w:color="auto"/>
              <w:left w:val="single" w:sz="4" w:space="0" w:color="auto"/>
              <w:bottom w:val="single" w:sz="4" w:space="0" w:color="auto"/>
              <w:right w:val="single" w:sz="4" w:space="0" w:color="auto"/>
            </w:tcBorders>
            <w:hideMark/>
          </w:tcPr>
          <w:p w14:paraId="64633087" w14:textId="77777777" w:rsidR="00827270" w:rsidRPr="00D5471E" w:rsidRDefault="00827270" w:rsidP="00934B31">
            <w:pPr>
              <w:keepNext/>
              <w:keepLines/>
              <w:spacing w:after="0"/>
              <w:jc w:val="center"/>
              <w:rPr>
                <w:rFonts w:ascii="Arial" w:eastAsia="SimSun" w:hAnsi="Arial"/>
                <w:sz w:val="16"/>
                <w:szCs w:val="16"/>
              </w:rPr>
            </w:pPr>
            <w:r w:rsidRPr="00D5471E">
              <w:rPr>
                <w:rFonts w:ascii="Arial" w:eastAsia="SimSun" w:hAnsi="Arial"/>
                <w:sz w:val="16"/>
                <w:szCs w:val="16"/>
              </w:rPr>
              <w:t>1</w:t>
            </w:r>
          </w:p>
        </w:tc>
        <w:tc>
          <w:tcPr>
            <w:tcW w:w="1488" w:type="dxa"/>
            <w:tcBorders>
              <w:top w:val="single" w:sz="4" w:space="0" w:color="auto"/>
              <w:left w:val="single" w:sz="4" w:space="0" w:color="auto"/>
              <w:bottom w:val="single" w:sz="4" w:space="0" w:color="auto"/>
              <w:right w:val="single" w:sz="4" w:space="0" w:color="auto"/>
            </w:tcBorders>
            <w:hideMark/>
          </w:tcPr>
          <w:p w14:paraId="4C49A7B9" w14:textId="77777777" w:rsidR="00827270" w:rsidRPr="00D5471E" w:rsidRDefault="00827270" w:rsidP="00934B31">
            <w:pPr>
              <w:keepNext/>
              <w:keepLines/>
              <w:spacing w:after="0"/>
              <w:jc w:val="center"/>
              <w:rPr>
                <w:rFonts w:ascii="Arial" w:eastAsia="SimSun" w:hAnsi="Arial"/>
                <w:sz w:val="16"/>
                <w:szCs w:val="16"/>
              </w:rPr>
            </w:pPr>
            <w:r w:rsidRPr="00D5471E">
              <w:rPr>
                <w:rFonts w:ascii="Arial" w:eastAsia="SimSun" w:hAnsi="Arial"/>
                <w:sz w:val="16"/>
                <w:szCs w:val="16"/>
              </w:rPr>
              <w:t>2</w:t>
            </w:r>
          </w:p>
        </w:tc>
      </w:tr>
      <w:tr w:rsidR="00827270" w:rsidRPr="00D5471E" w14:paraId="305D79BA" w14:textId="77777777" w:rsidTr="00D5471E">
        <w:trPr>
          <w:jc w:val="center"/>
        </w:trPr>
        <w:tc>
          <w:tcPr>
            <w:tcW w:w="1129" w:type="dxa"/>
            <w:tcBorders>
              <w:top w:val="single" w:sz="4" w:space="0" w:color="auto"/>
              <w:left w:val="single" w:sz="4" w:space="0" w:color="auto"/>
              <w:bottom w:val="single" w:sz="4" w:space="0" w:color="auto"/>
              <w:right w:val="single" w:sz="4" w:space="0" w:color="auto"/>
            </w:tcBorders>
            <w:hideMark/>
          </w:tcPr>
          <w:p w14:paraId="5F2D137A" w14:textId="77777777" w:rsidR="00827270" w:rsidRPr="00D5471E" w:rsidRDefault="00827270" w:rsidP="00934B31">
            <w:pPr>
              <w:keepNext/>
              <w:keepLines/>
              <w:spacing w:after="0"/>
              <w:jc w:val="center"/>
              <w:rPr>
                <w:rFonts w:ascii="Arial" w:eastAsia="SimSun" w:hAnsi="Arial"/>
                <w:sz w:val="16"/>
                <w:szCs w:val="16"/>
              </w:rPr>
            </w:pPr>
            <w:r w:rsidRPr="00D5471E">
              <w:rPr>
                <w:rFonts w:ascii="Arial" w:eastAsia="SimSun" w:hAnsi="Arial"/>
                <w:sz w:val="16"/>
                <w:szCs w:val="16"/>
              </w:rPr>
              <w:t>2</w:t>
            </w:r>
          </w:p>
        </w:tc>
        <w:tc>
          <w:tcPr>
            <w:tcW w:w="1997" w:type="dxa"/>
            <w:tcBorders>
              <w:top w:val="single" w:sz="4" w:space="0" w:color="auto"/>
              <w:left w:val="single" w:sz="4" w:space="0" w:color="auto"/>
              <w:bottom w:val="single" w:sz="4" w:space="0" w:color="auto"/>
              <w:right w:val="single" w:sz="4" w:space="0" w:color="auto"/>
            </w:tcBorders>
            <w:hideMark/>
          </w:tcPr>
          <w:p w14:paraId="5F51124D" w14:textId="77777777" w:rsidR="00827270" w:rsidRPr="00D5471E" w:rsidRDefault="00827270" w:rsidP="00934B31">
            <w:pPr>
              <w:keepNext/>
              <w:keepLines/>
              <w:spacing w:after="0"/>
              <w:jc w:val="center"/>
              <w:rPr>
                <w:rFonts w:ascii="Arial" w:eastAsia="SimSun" w:hAnsi="Arial"/>
                <w:sz w:val="16"/>
                <w:szCs w:val="16"/>
              </w:rPr>
            </w:pPr>
            <w:r w:rsidRPr="00D5471E">
              <w:rPr>
                <w:rFonts w:ascii="Arial" w:eastAsia="SimSun" w:hAnsi="Arial"/>
                <w:sz w:val="16"/>
                <w:szCs w:val="16"/>
              </w:rPr>
              <w:t>0.25</w:t>
            </w:r>
          </w:p>
        </w:tc>
        <w:tc>
          <w:tcPr>
            <w:tcW w:w="2764" w:type="dxa"/>
            <w:gridSpan w:val="2"/>
            <w:tcBorders>
              <w:top w:val="single" w:sz="4" w:space="0" w:color="auto"/>
              <w:left w:val="single" w:sz="4" w:space="0" w:color="auto"/>
              <w:bottom w:val="single" w:sz="4" w:space="0" w:color="auto"/>
              <w:right w:val="single" w:sz="4" w:space="0" w:color="auto"/>
            </w:tcBorders>
            <w:hideMark/>
          </w:tcPr>
          <w:p w14:paraId="4437EBCA" w14:textId="77777777" w:rsidR="00827270" w:rsidRPr="00D5471E" w:rsidRDefault="00827270" w:rsidP="00934B31">
            <w:pPr>
              <w:keepNext/>
              <w:keepLines/>
              <w:spacing w:after="0"/>
              <w:jc w:val="center"/>
              <w:rPr>
                <w:rFonts w:ascii="Arial" w:eastAsia="SimSun" w:hAnsi="Arial"/>
                <w:sz w:val="16"/>
                <w:szCs w:val="16"/>
              </w:rPr>
            </w:pPr>
            <w:r w:rsidRPr="00D5471E">
              <w:rPr>
                <w:rFonts w:ascii="Arial" w:eastAsia="SimSun" w:hAnsi="Arial"/>
                <w:sz w:val="16"/>
                <w:szCs w:val="16"/>
              </w:rPr>
              <w:t>3</w:t>
            </w:r>
          </w:p>
        </w:tc>
      </w:tr>
      <w:tr w:rsidR="00827270" w:rsidRPr="00D5471E" w14:paraId="685ED017" w14:textId="77777777" w:rsidTr="00D5471E">
        <w:trPr>
          <w:jc w:val="center"/>
        </w:trPr>
        <w:tc>
          <w:tcPr>
            <w:tcW w:w="1129" w:type="dxa"/>
            <w:tcBorders>
              <w:top w:val="single" w:sz="4" w:space="0" w:color="auto"/>
              <w:left w:val="single" w:sz="4" w:space="0" w:color="auto"/>
              <w:bottom w:val="single" w:sz="4" w:space="0" w:color="auto"/>
              <w:right w:val="single" w:sz="4" w:space="0" w:color="auto"/>
            </w:tcBorders>
            <w:hideMark/>
          </w:tcPr>
          <w:p w14:paraId="0D13AA24" w14:textId="77777777" w:rsidR="00827270" w:rsidRPr="00D5471E" w:rsidRDefault="00827270" w:rsidP="00934B31">
            <w:pPr>
              <w:keepNext/>
              <w:keepLines/>
              <w:spacing w:after="0"/>
              <w:jc w:val="center"/>
              <w:rPr>
                <w:rFonts w:ascii="Arial" w:eastAsia="SimSun" w:hAnsi="Arial"/>
                <w:sz w:val="16"/>
                <w:szCs w:val="16"/>
              </w:rPr>
            </w:pPr>
            <w:r w:rsidRPr="00D5471E">
              <w:rPr>
                <w:rFonts w:ascii="Arial" w:eastAsia="SimSun" w:hAnsi="Arial"/>
                <w:sz w:val="16"/>
                <w:szCs w:val="16"/>
              </w:rPr>
              <w:t>3</w:t>
            </w:r>
          </w:p>
        </w:tc>
        <w:tc>
          <w:tcPr>
            <w:tcW w:w="1997" w:type="dxa"/>
            <w:tcBorders>
              <w:top w:val="single" w:sz="4" w:space="0" w:color="auto"/>
              <w:left w:val="single" w:sz="4" w:space="0" w:color="auto"/>
              <w:bottom w:val="single" w:sz="4" w:space="0" w:color="auto"/>
              <w:right w:val="single" w:sz="4" w:space="0" w:color="auto"/>
            </w:tcBorders>
            <w:hideMark/>
          </w:tcPr>
          <w:p w14:paraId="4672EB30" w14:textId="77777777" w:rsidR="00827270" w:rsidRPr="00D5471E" w:rsidRDefault="00827270" w:rsidP="00934B31">
            <w:pPr>
              <w:keepNext/>
              <w:keepLines/>
              <w:spacing w:after="0"/>
              <w:jc w:val="center"/>
              <w:rPr>
                <w:rFonts w:ascii="Arial" w:eastAsia="SimSun" w:hAnsi="Arial"/>
                <w:sz w:val="16"/>
                <w:szCs w:val="16"/>
              </w:rPr>
            </w:pPr>
            <w:r w:rsidRPr="00D5471E">
              <w:rPr>
                <w:rFonts w:ascii="Arial" w:eastAsia="SimSun" w:hAnsi="Arial"/>
                <w:sz w:val="16"/>
                <w:szCs w:val="16"/>
              </w:rPr>
              <w:t>0.125</w:t>
            </w:r>
          </w:p>
        </w:tc>
        <w:tc>
          <w:tcPr>
            <w:tcW w:w="2764" w:type="dxa"/>
            <w:gridSpan w:val="2"/>
            <w:tcBorders>
              <w:top w:val="single" w:sz="4" w:space="0" w:color="auto"/>
              <w:left w:val="single" w:sz="4" w:space="0" w:color="auto"/>
              <w:bottom w:val="single" w:sz="4" w:space="0" w:color="auto"/>
              <w:right w:val="single" w:sz="4" w:space="0" w:color="auto"/>
            </w:tcBorders>
            <w:hideMark/>
          </w:tcPr>
          <w:p w14:paraId="41B56E8C" w14:textId="77777777" w:rsidR="00827270" w:rsidRPr="00D5471E" w:rsidRDefault="00827270" w:rsidP="00934B31">
            <w:pPr>
              <w:keepNext/>
              <w:keepLines/>
              <w:spacing w:after="0"/>
              <w:jc w:val="center"/>
              <w:rPr>
                <w:rFonts w:ascii="Arial" w:eastAsia="SimSun" w:hAnsi="Arial"/>
                <w:sz w:val="16"/>
                <w:szCs w:val="16"/>
              </w:rPr>
            </w:pPr>
            <w:r w:rsidRPr="00D5471E">
              <w:rPr>
                <w:rFonts w:ascii="Arial" w:eastAsia="SimSun" w:hAnsi="Arial"/>
                <w:sz w:val="16"/>
                <w:szCs w:val="16"/>
              </w:rPr>
              <w:t>5</w:t>
            </w:r>
          </w:p>
        </w:tc>
      </w:tr>
    </w:tbl>
    <w:p w14:paraId="1861FD64" w14:textId="33F4A2E6" w:rsidR="00827270" w:rsidRDefault="00827270" w:rsidP="00827270">
      <w:pPr>
        <w:pStyle w:val="BodyText"/>
        <w:spacing w:before="240" w:after="0"/>
        <w:rPr>
          <w:sz w:val="22"/>
          <w:szCs w:val="22"/>
        </w:rPr>
      </w:pPr>
      <w:r>
        <w:rPr>
          <w:sz w:val="22"/>
          <w:szCs w:val="22"/>
        </w:rPr>
        <w:t>Based on the above argument we propose that VIL1 and VIL2 for FR1 and FR2 are defined agnostic to SCS. Therefore, VIL1 and VIL2 can be expressed as shown in table 2:</w:t>
      </w:r>
    </w:p>
    <w:p w14:paraId="0242A28C" w14:textId="77777777" w:rsidR="00827270" w:rsidRPr="00EF5D7E" w:rsidRDefault="00827270" w:rsidP="00827270">
      <w:pPr>
        <w:pStyle w:val="BodyText"/>
        <w:spacing w:before="240"/>
        <w:jc w:val="center"/>
        <w:rPr>
          <w:b/>
          <w:bCs/>
          <w:sz w:val="22"/>
          <w:szCs w:val="22"/>
        </w:rPr>
      </w:pPr>
      <w:r w:rsidRPr="00615980">
        <w:rPr>
          <w:b/>
          <w:bCs/>
          <w:sz w:val="22"/>
          <w:szCs w:val="22"/>
        </w:rPr>
        <w:t xml:space="preserve">Table </w:t>
      </w:r>
      <w:r>
        <w:rPr>
          <w:b/>
          <w:bCs/>
          <w:sz w:val="22"/>
          <w:szCs w:val="22"/>
        </w:rPr>
        <w:t>2</w:t>
      </w:r>
      <w:r w:rsidRPr="00615980">
        <w:rPr>
          <w:b/>
          <w:bCs/>
          <w:sz w:val="22"/>
          <w:szCs w:val="22"/>
        </w:rPr>
        <w:t xml:space="preserve">: </w:t>
      </w:r>
      <w:r>
        <w:rPr>
          <w:b/>
          <w:bCs/>
          <w:sz w:val="22"/>
          <w:szCs w:val="22"/>
        </w:rPr>
        <w:t>Proposed values of VIL1 and VIL2 for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488"/>
        <w:gridCol w:w="1484"/>
        <w:gridCol w:w="1484"/>
      </w:tblGrid>
      <w:tr w:rsidR="00827270" w:rsidRPr="00D5471E" w14:paraId="2F65F8FD" w14:textId="77777777" w:rsidTr="00934B31">
        <w:trPr>
          <w:trHeight w:val="140"/>
          <w:jc w:val="center"/>
        </w:trPr>
        <w:tc>
          <w:tcPr>
            <w:tcW w:w="2764" w:type="dxa"/>
            <w:gridSpan w:val="2"/>
            <w:tcBorders>
              <w:top w:val="single" w:sz="4" w:space="0" w:color="auto"/>
              <w:left w:val="single" w:sz="4" w:space="0" w:color="auto"/>
              <w:bottom w:val="single" w:sz="4" w:space="0" w:color="auto"/>
              <w:right w:val="single" w:sz="4" w:space="0" w:color="auto"/>
            </w:tcBorders>
            <w:hideMark/>
          </w:tcPr>
          <w:p w14:paraId="516297B2" w14:textId="77777777" w:rsidR="00827270" w:rsidRPr="00D5471E" w:rsidRDefault="00827270" w:rsidP="00934B31">
            <w:pPr>
              <w:keepNext/>
              <w:keepLines/>
              <w:spacing w:after="0"/>
              <w:jc w:val="center"/>
              <w:rPr>
                <w:rFonts w:ascii="Arial" w:eastAsia="SimSun" w:hAnsi="Arial"/>
                <w:b/>
                <w:sz w:val="16"/>
                <w:szCs w:val="16"/>
              </w:rPr>
            </w:pPr>
            <w:r w:rsidRPr="00D5471E">
              <w:rPr>
                <w:rFonts w:ascii="Arial" w:eastAsia="SimSun" w:hAnsi="Arial"/>
                <w:b/>
                <w:sz w:val="16"/>
                <w:szCs w:val="16"/>
              </w:rPr>
              <w:t>VIL1</w:t>
            </w:r>
          </w:p>
        </w:tc>
        <w:tc>
          <w:tcPr>
            <w:tcW w:w="2968" w:type="dxa"/>
            <w:gridSpan w:val="2"/>
            <w:tcBorders>
              <w:top w:val="single" w:sz="4" w:space="0" w:color="auto"/>
              <w:left w:val="single" w:sz="4" w:space="0" w:color="auto"/>
              <w:bottom w:val="single" w:sz="4" w:space="0" w:color="auto"/>
              <w:right w:val="single" w:sz="4" w:space="0" w:color="auto"/>
            </w:tcBorders>
          </w:tcPr>
          <w:p w14:paraId="4E626267" w14:textId="77777777" w:rsidR="00827270" w:rsidRPr="00D5471E" w:rsidRDefault="00827270" w:rsidP="00934B31">
            <w:pPr>
              <w:keepNext/>
              <w:keepLines/>
              <w:spacing w:after="0"/>
              <w:jc w:val="center"/>
              <w:rPr>
                <w:rFonts w:ascii="Arial" w:eastAsia="SimSun" w:hAnsi="Arial"/>
                <w:b/>
                <w:sz w:val="16"/>
                <w:szCs w:val="16"/>
              </w:rPr>
            </w:pPr>
            <w:r w:rsidRPr="00D5471E">
              <w:rPr>
                <w:rFonts w:ascii="Arial" w:eastAsia="SimSun" w:hAnsi="Arial"/>
                <w:b/>
                <w:sz w:val="16"/>
                <w:szCs w:val="16"/>
              </w:rPr>
              <w:t>VIL2</w:t>
            </w:r>
          </w:p>
        </w:tc>
      </w:tr>
      <w:tr w:rsidR="00827270" w:rsidRPr="00D5471E" w14:paraId="3C8E05DE" w14:textId="77777777" w:rsidTr="00934B31">
        <w:trPr>
          <w:trHeight w:val="140"/>
          <w:jc w:val="center"/>
        </w:trPr>
        <w:tc>
          <w:tcPr>
            <w:tcW w:w="1276" w:type="dxa"/>
            <w:tcBorders>
              <w:top w:val="single" w:sz="4" w:space="0" w:color="auto"/>
              <w:left w:val="single" w:sz="4" w:space="0" w:color="auto"/>
              <w:bottom w:val="single" w:sz="4" w:space="0" w:color="auto"/>
              <w:right w:val="single" w:sz="4" w:space="0" w:color="auto"/>
            </w:tcBorders>
            <w:hideMark/>
          </w:tcPr>
          <w:p w14:paraId="760DC724" w14:textId="77777777" w:rsidR="00827270" w:rsidRPr="00D5471E" w:rsidRDefault="00827270" w:rsidP="00934B31">
            <w:pPr>
              <w:keepNext/>
              <w:keepLines/>
              <w:spacing w:after="0"/>
              <w:jc w:val="center"/>
              <w:rPr>
                <w:rFonts w:ascii="Arial" w:eastAsia="SimSun" w:hAnsi="Arial"/>
                <w:b/>
                <w:sz w:val="16"/>
                <w:szCs w:val="16"/>
              </w:rPr>
            </w:pPr>
            <w:r w:rsidRPr="00D5471E">
              <w:rPr>
                <w:rFonts w:ascii="Arial" w:eastAsia="SimSun" w:hAnsi="Arial"/>
                <w:b/>
                <w:sz w:val="16"/>
                <w:szCs w:val="16"/>
              </w:rPr>
              <w:t>Sync</w:t>
            </w:r>
          </w:p>
        </w:tc>
        <w:tc>
          <w:tcPr>
            <w:tcW w:w="1488" w:type="dxa"/>
            <w:tcBorders>
              <w:top w:val="single" w:sz="4" w:space="0" w:color="auto"/>
              <w:left w:val="single" w:sz="4" w:space="0" w:color="auto"/>
              <w:bottom w:val="single" w:sz="4" w:space="0" w:color="auto"/>
              <w:right w:val="single" w:sz="4" w:space="0" w:color="auto"/>
            </w:tcBorders>
            <w:hideMark/>
          </w:tcPr>
          <w:p w14:paraId="099DA9FD" w14:textId="77777777" w:rsidR="00827270" w:rsidRPr="00D5471E" w:rsidRDefault="00827270" w:rsidP="00934B31">
            <w:pPr>
              <w:keepNext/>
              <w:keepLines/>
              <w:spacing w:after="0"/>
              <w:jc w:val="center"/>
              <w:rPr>
                <w:rFonts w:ascii="Arial" w:eastAsia="SimSun" w:hAnsi="Arial"/>
                <w:b/>
                <w:sz w:val="16"/>
                <w:szCs w:val="16"/>
              </w:rPr>
            </w:pPr>
            <w:r w:rsidRPr="00D5471E">
              <w:rPr>
                <w:rFonts w:ascii="Arial" w:eastAsia="SimSun" w:hAnsi="Arial"/>
                <w:b/>
                <w:sz w:val="16"/>
                <w:szCs w:val="16"/>
              </w:rPr>
              <w:t>Async</w:t>
            </w:r>
          </w:p>
        </w:tc>
        <w:tc>
          <w:tcPr>
            <w:tcW w:w="1484" w:type="dxa"/>
            <w:tcBorders>
              <w:top w:val="single" w:sz="4" w:space="0" w:color="auto"/>
              <w:left w:val="single" w:sz="4" w:space="0" w:color="auto"/>
              <w:bottom w:val="single" w:sz="4" w:space="0" w:color="auto"/>
              <w:right w:val="single" w:sz="4" w:space="0" w:color="auto"/>
            </w:tcBorders>
          </w:tcPr>
          <w:p w14:paraId="008F16C5" w14:textId="77777777" w:rsidR="00827270" w:rsidRPr="00D5471E" w:rsidRDefault="00827270" w:rsidP="00934B31">
            <w:pPr>
              <w:keepNext/>
              <w:keepLines/>
              <w:spacing w:after="0"/>
              <w:jc w:val="center"/>
              <w:rPr>
                <w:rFonts w:ascii="Arial" w:eastAsia="SimSun" w:hAnsi="Arial"/>
                <w:b/>
                <w:sz w:val="16"/>
                <w:szCs w:val="16"/>
              </w:rPr>
            </w:pPr>
            <w:r w:rsidRPr="00D5471E">
              <w:rPr>
                <w:rFonts w:ascii="Arial" w:eastAsia="SimSun" w:hAnsi="Arial"/>
                <w:b/>
                <w:sz w:val="16"/>
                <w:szCs w:val="16"/>
              </w:rPr>
              <w:t>Sync</w:t>
            </w:r>
          </w:p>
        </w:tc>
        <w:tc>
          <w:tcPr>
            <w:tcW w:w="1484" w:type="dxa"/>
            <w:tcBorders>
              <w:top w:val="single" w:sz="4" w:space="0" w:color="auto"/>
              <w:left w:val="single" w:sz="4" w:space="0" w:color="auto"/>
              <w:bottom w:val="single" w:sz="4" w:space="0" w:color="auto"/>
              <w:right w:val="single" w:sz="4" w:space="0" w:color="auto"/>
            </w:tcBorders>
          </w:tcPr>
          <w:p w14:paraId="0C693E77" w14:textId="77777777" w:rsidR="00827270" w:rsidRPr="00D5471E" w:rsidRDefault="00827270" w:rsidP="00934B31">
            <w:pPr>
              <w:keepNext/>
              <w:keepLines/>
              <w:spacing w:after="0"/>
              <w:jc w:val="center"/>
              <w:rPr>
                <w:rFonts w:ascii="Arial" w:eastAsia="SimSun" w:hAnsi="Arial"/>
                <w:b/>
                <w:sz w:val="16"/>
                <w:szCs w:val="16"/>
              </w:rPr>
            </w:pPr>
            <w:r w:rsidRPr="00D5471E">
              <w:rPr>
                <w:rFonts w:ascii="Arial" w:eastAsia="SimSun" w:hAnsi="Arial"/>
                <w:b/>
                <w:sz w:val="16"/>
                <w:szCs w:val="16"/>
              </w:rPr>
              <w:t>Async</w:t>
            </w:r>
          </w:p>
        </w:tc>
      </w:tr>
      <w:tr w:rsidR="00827270" w:rsidRPr="00D5471E" w14:paraId="0C5D8286" w14:textId="77777777" w:rsidTr="00934B31">
        <w:trPr>
          <w:jc w:val="center"/>
        </w:trPr>
        <w:tc>
          <w:tcPr>
            <w:tcW w:w="1276" w:type="dxa"/>
            <w:tcBorders>
              <w:top w:val="single" w:sz="4" w:space="0" w:color="auto"/>
              <w:left w:val="single" w:sz="4" w:space="0" w:color="auto"/>
              <w:bottom w:val="single" w:sz="4" w:space="0" w:color="auto"/>
              <w:right w:val="single" w:sz="4" w:space="0" w:color="auto"/>
            </w:tcBorders>
            <w:hideMark/>
          </w:tcPr>
          <w:p w14:paraId="2F83E230" w14:textId="77777777" w:rsidR="00827270" w:rsidRPr="00D5471E" w:rsidRDefault="00827270" w:rsidP="00934B31">
            <w:pPr>
              <w:keepNext/>
              <w:keepLines/>
              <w:spacing w:after="0"/>
              <w:jc w:val="center"/>
              <w:rPr>
                <w:rFonts w:ascii="Arial" w:eastAsia="SimSun" w:hAnsi="Arial"/>
                <w:sz w:val="16"/>
                <w:szCs w:val="16"/>
              </w:rPr>
            </w:pPr>
            <w:r w:rsidRPr="00D5471E">
              <w:rPr>
                <w:rFonts w:ascii="Arial" w:eastAsia="SimSun" w:hAnsi="Arial"/>
                <w:sz w:val="16"/>
                <w:szCs w:val="16"/>
              </w:rPr>
              <w:t xml:space="preserve">1 </w:t>
            </w:r>
            <w:proofErr w:type="spellStart"/>
            <w:r w:rsidRPr="00D5471E">
              <w:rPr>
                <w:rFonts w:ascii="Arial" w:eastAsia="SimSun" w:hAnsi="Arial"/>
                <w:sz w:val="16"/>
                <w:szCs w:val="16"/>
              </w:rPr>
              <w:t>ms</w:t>
            </w:r>
            <w:proofErr w:type="spellEnd"/>
          </w:p>
        </w:tc>
        <w:tc>
          <w:tcPr>
            <w:tcW w:w="1488" w:type="dxa"/>
            <w:tcBorders>
              <w:top w:val="single" w:sz="4" w:space="0" w:color="auto"/>
              <w:left w:val="single" w:sz="4" w:space="0" w:color="auto"/>
              <w:bottom w:val="single" w:sz="4" w:space="0" w:color="auto"/>
              <w:right w:val="single" w:sz="4" w:space="0" w:color="auto"/>
            </w:tcBorders>
            <w:hideMark/>
          </w:tcPr>
          <w:p w14:paraId="718926FF" w14:textId="77777777" w:rsidR="00827270" w:rsidRPr="00D5471E" w:rsidRDefault="00827270" w:rsidP="00934B31">
            <w:pPr>
              <w:keepNext/>
              <w:keepLines/>
              <w:spacing w:after="0"/>
              <w:jc w:val="center"/>
              <w:rPr>
                <w:rFonts w:ascii="Arial" w:eastAsia="SimSun" w:hAnsi="Arial"/>
                <w:sz w:val="16"/>
                <w:szCs w:val="16"/>
              </w:rPr>
            </w:pPr>
            <w:r w:rsidRPr="00D5471E">
              <w:rPr>
                <w:rFonts w:ascii="Arial" w:eastAsia="SimSun" w:hAnsi="Arial"/>
                <w:sz w:val="16"/>
                <w:szCs w:val="16"/>
              </w:rPr>
              <w:t xml:space="preserve">2 </w:t>
            </w:r>
            <w:proofErr w:type="spellStart"/>
            <w:r w:rsidRPr="00D5471E">
              <w:rPr>
                <w:rFonts w:ascii="Arial" w:eastAsia="SimSun" w:hAnsi="Arial"/>
                <w:sz w:val="16"/>
                <w:szCs w:val="16"/>
              </w:rPr>
              <w:t>ms</w:t>
            </w:r>
            <w:proofErr w:type="spellEnd"/>
          </w:p>
        </w:tc>
        <w:tc>
          <w:tcPr>
            <w:tcW w:w="1484" w:type="dxa"/>
            <w:tcBorders>
              <w:top w:val="single" w:sz="4" w:space="0" w:color="auto"/>
              <w:left w:val="single" w:sz="4" w:space="0" w:color="auto"/>
              <w:bottom w:val="single" w:sz="4" w:space="0" w:color="auto"/>
              <w:right w:val="single" w:sz="4" w:space="0" w:color="auto"/>
            </w:tcBorders>
          </w:tcPr>
          <w:p w14:paraId="35AA037E" w14:textId="77777777" w:rsidR="00827270" w:rsidRPr="00D5471E" w:rsidRDefault="00827270" w:rsidP="00934B31">
            <w:pPr>
              <w:keepNext/>
              <w:keepLines/>
              <w:spacing w:after="0"/>
              <w:jc w:val="center"/>
              <w:rPr>
                <w:rFonts w:ascii="Arial" w:eastAsia="SimSun" w:hAnsi="Arial"/>
                <w:sz w:val="16"/>
                <w:szCs w:val="16"/>
              </w:rPr>
            </w:pPr>
            <w:r w:rsidRPr="00D5471E">
              <w:rPr>
                <w:rFonts w:ascii="Arial" w:eastAsia="SimSun" w:hAnsi="Arial"/>
                <w:sz w:val="16"/>
                <w:szCs w:val="16"/>
              </w:rPr>
              <w:t xml:space="preserve">1 </w:t>
            </w:r>
            <w:proofErr w:type="spellStart"/>
            <w:r w:rsidRPr="00D5471E">
              <w:rPr>
                <w:rFonts w:ascii="Arial" w:eastAsia="SimSun" w:hAnsi="Arial"/>
                <w:sz w:val="16"/>
                <w:szCs w:val="16"/>
              </w:rPr>
              <w:t>ms</w:t>
            </w:r>
            <w:proofErr w:type="spellEnd"/>
          </w:p>
        </w:tc>
        <w:tc>
          <w:tcPr>
            <w:tcW w:w="1484" w:type="dxa"/>
            <w:tcBorders>
              <w:top w:val="single" w:sz="4" w:space="0" w:color="auto"/>
              <w:left w:val="single" w:sz="4" w:space="0" w:color="auto"/>
              <w:bottom w:val="single" w:sz="4" w:space="0" w:color="auto"/>
              <w:right w:val="single" w:sz="4" w:space="0" w:color="auto"/>
            </w:tcBorders>
          </w:tcPr>
          <w:p w14:paraId="5654C02E" w14:textId="77777777" w:rsidR="00827270" w:rsidRPr="00D5471E" w:rsidRDefault="00827270" w:rsidP="00934B31">
            <w:pPr>
              <w:keepNext/>
              <w:keepLines/>
              <w:spacing w:after="0"/>
              <w:jc w:val="center"/>
              <w:rPr>
                <w:rFonts w:ascii="Arial" w:eastAsia="SimSun" w:hAnsi="Arial"/>
                <w:sz w:val="16"/>
                <w:szCs w:val="16"/>
              </w:rPr>
            </w:pPr>
            <w:r w:rsidRPr="00D5471E">
              <w:rPr>
                <w:rFonts w:ascii="Arial" w:eastAsia="SimSun" w:hAnsi="Arial"/>
                <w:sz w:val="16"/>
                <w:szCs w:val="16"/>
              </w:rPr>
              <w:t xml:space="preserve">2 </w:t>
            </w:r>
            <w:proofErr w:type="spellStart"/>
            <w:r w:rsidRPr="00D5471E">
              <w:rPr>
                <w:rFonts w:ascii="Arial" w:eastAsia="SimSun" w:hAnsi="Arial"/>
                <w:sz w:val="16"/>
                <w:szCs w:val="16"/>
              </w:rPr>
              <w:t>ms</w:t>
            </w:r>
            <w:proofErr w:type="spellEnd"/>
          </w:p>
        </w:tc>
      </w:tr>
      <w:tr w:rsidR="00827270" w:rsidRPr="00D5471E" w14:paraId="37E27740" w14:textId="77777777" w:rsidTr="00934B31">
        <w:trPr>
          <w:jc w:val="center"/>
        </w:trPr>
        <w:tc>
          <w:tcPr>
            <w:tcW w:w="2764" w:type="dxa"/>
            <w:gridSpan w:val="2"/>
            <w:tcBorders>
              <w:top w:val="single" w:sz="4" w:space="0" w:color="auto"/>
              <w:left w:val="single" w:sz="4" w:space="0" w:color="auto"/>
              <w:bottom w:val="single" w:sz="4" w:space="0" w:color="auto"/>
              <w:right w:val="single" w:sz="4" w:space="0" w:color="auto"/>
            </w:tcBorders>
            <w:hideMark/>
          </w:tcPr>
          <w:p w14:paraId="7A651209" w14:textId="77777777" w:rsidR="00827270" w:rsidRPr="00D5471E" w:rsidRDefault="00827270" w:rsidP="00934B31">
            <w:pPr>
              <w:keepNext/>
              <w:keepLines/>
              <w:spacing w:after="0"/>
              <w:jc w:val="center"/>
              <w:rPr>
                <w:rFonts w:ascii="Arial" w:eastAsia="SimSun" w:hAnsi="Arial"/>
                <w:sz w:val="16"/>
                <w:szCs w:val="16"/>
              </w:rPr>
            </w:pPr>
            <w:r w:rsidRPr="00D5471E">
              <w:rPr>
                <w:rFonts w:ascii="Arial" w:eastAsia="SimSun" w:hAnsi="Arial"/>
                <w:sz w:val="16"/>
                <w:szCs w:val="16"/>
              </w:rPr>
              <w:t xml:space="preserve">0.75 </w:t>
            </w:r>
            <w:proofErr w:type="spellStart"/>
            <w:r w:rsidRPr="00D5471E">
              <w:rPr>
                <w:rFonts w:ascii="Arial" w:eastAsia="SimSun" w:hAnsi="Arial"/>
                <w:sz w:val="16"/>
                <w:szCs w:val="16"/>
              </w:rPr>
              <w:t>ms</w:t>
            </w:r>
            <w:proofErr w:type="spellEnd"/>
          </w:p>
        </w:tc>
        <w:tc>
          <w:tcPr>
            <w:tcW w:w="2968" w:type="dxa"/>
            <w:gridSpan w:val="2"/>
            <w:tcBorders>
              <w:top w:val="single" w:sz="4" w:space="0" w:color="auto"/>
              <w:left w:val="single" w:sz="4" w:space="0" w:color="auto"/>
              <w:bottom w:val="single" w:sz="4" w:space="0" w:color="auto"/>
              <w:right w:val="single" w:sz="4" w:space="0" w:color="auto"/>
            </w:tcBorders>
          </w:tcPr>
          <w:p w14:paraId="1271EECA" w14:textId="77777777" w:rsidR="00827270" w:rsidRPr="00D5471E" w:rsidRDefault="00827270" w:rsidP="00934B31">
            <w:pPr>
              <w:keepNext/>
              <w:keepLines/>
              <w:spacing w:after="0"/>
              <w:jc w:val="center"/>
              <w:rPr>
                <w:rFonts w:ascii="Arial" w:eastAsia="SimSun" w:hAnsi="Arial"/>
                <w:sz w:val="16"/>
                <w:szCs w:val="16"/>
              </w:rPr>
            </w:pPr>
            <w:r w:rsidRPr="00D5471E">
              <w:rPr>
                <w:rFonts w:ascii="Arial" w:eastAsia="SimSun" w:hAnsi="Arial"/>
                <w:sz w:val="16"/>
                <w:szCs w:val="16"/>
              </w:rPr>
              <w:t xml:space="preserve">0.75 </w:t>
            </w:r>
            <w:proofErr w:type="spellStart"/>
            <w:r w:rsidRPr="00D5471E">
              <w:rPr>
                <w:rFonts w:ascii="Arial" w:eastAsia="SimSun" w:hAnsi="Arial"/>
                <w:sz w:val="16"/>
                <w:szCs w:val="16"/>
              </w:rPr>
              <w:t>ms</w:t>
            </w:r>
            <w:proofErr w:type="spellEnd"/>
          </w:p>
        </w:tc>
      </w:tr>
    </w:tbl>
    <w:p w14:paraId="6C808BF6" w14:textId="74AFF0A7" w:rsidR="00A55C58" w:rsidRPr="00CC6F61" w:rsidRDefault="008F116E" w:rsidP="00CC6F61">
      <w:pPr>
        <w:pStyle w:val="BodyText"/>
        <w:spacing w:before="240" w:after="0"/>
        <w:rPr>
          <w:b/>
          <w:bCs/>
          <w:sz w:val="22"/>
          <w:szCs w:val="22"/>
          <w:u w:val="single"/>
        </w:rPr>
      </w:pPr>
      <w:r>
        <w:rPr>
          <w:b/>
          <w:bCs/>
          <w:sz w:val="22"/>
          <w:szCs w:val="22"/>
          <w:u w:val="single"/>
        </w:rPr>
        <w:t xml:space="preserve">Measurement </w:t>
      </w:r>
      <w:r w:rsidRPr="008F116E">
        <w:rPr>
          <w:b/>
          <w:bCs/>
          <w:sz w:val="22"/>
          <w:szCs w:val="22"/>
          <w:u w:val="single"/>
        </w:rPr>
        <w:t>length</w:t>
      </w:r>
      <w:r>
        <w:rPr>
          <w:b/>
          <w:bCs/>
          <w:sz w:val="22"/>
          <w:szCs w:val="22"/>
          <w:u w:val="single"/>
        </w:rPr>
        <w:t xml:space="preserve"> (ML)</w:t>
      </w:r>
      <w:r w:rsidRPr="008F116E">
        <w:rPr>
          <w:b/>
          <w:bCs/>
          <w:sz w:val="22"/>
          <w:szCs w:val="22"/>
          <w:u w:val="single"/>
        </w:rPr>
        <w:t>:</w:t>
      </w:r>
    </w:p>
    <w:p w14:paraId="0F58B284" w14:textId="749EC666" w:rsidR="00CC6F61" w:rsidRDefault="00CC6F61" w:rsidP="00CC6F61">
      <w:pPr>
        <w:pStyle w:val="BodyText"/>
        <w:spacing w:before="240" w:after="0"/>
        <w:rPr>
          <w:sz w:val="22"/>
          <w:szCs w:val="22"/>
        </w:rPr>
      </w:pPr>
      <w:r w:rsidRPr="00E479E7">
        <w:rPr>
          <w:sz w:val="22"/>
          <w:szCs w:val="22"/>
        </w:rPr>
        <w:t>The measurement lengths should be large enough to enable the UE to perform the measurement</w:t>
      </w:r>
      <w:r w:rsidR="003A1146" w:rsidRPr="00E479E7">
        <w:rPr>
          <w:sz w:val="22"/>
          <w:szCs w:val="22"/>
        </w:rPr>
        <w:t xml:space="preserve">s on cells of the carrier whose receiver is tuned. </w:t>
      </w:r>
    </w:p>
    <w:p w14:paraId="7695999A" w14:textId="77777777" w:rsidR="00F226FE" w:rsidRDefault="00F956E3" w:rsidP="00CC6F61">
      <w:pPr>
        <w:pStyle w:val="BodyText"/>
        <w:spacing w:before="240" w:after="0"/>
        <w:rPr>
          <w:sz w:val="22"/>
          <w:szCs w:val="22"/>
        </w:rPr>
      </w:pPr>
      <w:r>
        <w:rPr>
          <w:sz w:val="22"/>
          <w:szCs w:val="22"/>
        </w:rPr>
        <w:t xml:space="preserve">The ML will depend on </w:t>
      </w:r>
      <w:r w:rsidR="003F72A3">
        <w:rPr>
          <w:sz w:val="22"/>
          <w:szCs w:val="22"/>
        </w:rPr>
        <w:t xml:space="preserve">synchronous or asynchronous MR-DC and FR (FR1 or FR2). </w:t>
      </w:r>
    </w:p>
    <w:p w14:paraId="0A2E3A2F" w14:textId="28819A41" w:rsidR="00F956E3" w:rsidRPr="00F226FE" w:rsidRDefault="00F226FE" w:rsidP="00CC6F61">
      <w:pPr>
        <w:pStyle w:val="BodyText"/>
        <w:spacing w:before="240" w:after="0"/>
        <w:rPr>
          <w:sz w:val="22"/>
          <w:szCs w:val="22"/>
          <w:lang w:val="en-US"/>
        </w:rPr>
      </w:pPr>
      <w:r w:rsidRPr="00F226FE">
        <w:rPr>
          <w:sz w:val="22"/>
          <w:szCs w:val="22"/>
          <w:lang w:val="en-US"/>
        </w:rPr>
        <w:t>In general</w:t>
      </w:r>
      <w:r>
        <w:rPr>
          <w:sz w:val="22"/>
          <w:szCs w:val="22"/>
          <w:lang w:val="en-US"/>
        </w:rPr>
        <w:t xml:space="preserve">, </w:t>
      </w:r>
      <w:r w:rsidRPr="00F226FE">
        <w:rPr>
          <w:sz w:val="22"/>
          <w:szCs w:val="22"/>
          <w:lang w:val="en-US"/>
        </w:rPr>
        <w:t>the ML f</w:t>
      </w:r>
      <w:r>
        <w:rPr>
          <w:sz w:val="22"/>
          <w:szCs w:val="22"/>
          <w:lang w:val="en-US"/>
        </w:rPr>
        <w:t>or synchronous can be derived as follows:</w:t>
      </w:r>
    </w:p>
    <w:p w14:paraId="2A71136B" w14:textId="6281FF1D" w:rsidR="00A04393" w:rsidRDefault="00A04393" w:rsidP="006E6EF1">
      <w:pPr>
        <w:pStyle w:val="BodyText"/>
        <w:spacing w:before="120"/>
        <w:jc w:val="right"/>
        <w:rPr>
          <w:rFonts w:eastAsia="SimSun"/>
          <w:lang w:val="sv-SE" w:eastAsia="zh-CN"/>
        </w:rPr>
      </w:pPr>
      <w:r w:rsidRPr="00F956E3">
        <w:rPr>
          <w:rFonts w:eastAsia="SimSun"/>
          <w:lang w:val="sv-SE" w:eastAsia="zh-CN"/>
        </w:rPr>
        <w:t>M</w:t>
      </w:r>
      <w:r w:rsidR="00F50600" w:rsidRPr="00F956E3">
        <w:rPr>
          <w:rFonts w:eastAsia="SimSun"/>
          <w:lang w:val="sv-SE" w:eastAsia="zh-CN"/>
        </w:rPr>
        <w:t>L</w:t>
      </w:r>
      <w:r w:rsidR="00F50600" w:rsidRPr="00F956E3">
        <w:rPr>
          <w:rFonts w:eastAsia="SimSun"/>
          <w:vertAlign w:val="subscript"/>
          <w:lang w:val="sv-SE" w:eastAsia="zh-CN"/>
        </w:rPr>
        <w:t>sync</w:t>
      </w:r>
      <w:r w:rsidR="00F50600" w:rsidRPr="00F956E3">
        <w:rPr>
          <w:rFonts w:eastAsia="SimSun"/>
          <w:lang w:val="sv-SE" w:eastAsia="zh-CN"/>
        </w:rPr>
        <w:t xml:space="preserve"> </w:t>
      </w:r>
      <w:r w:rsidRPr="00F956E3">
        <w:rPr>
          <w:rFonts w:eastAsia="SimSun"/>
          <w:lang w:val="sv-SE" w:eastAsia="zh-CN"/>
        </w:rPr>
        <w:t xml:space="preserve">= </w:t>
      </w:r>
      <w:r w:rsidR="003D0488" w:rsidRPr="00F956E3">
        <w:rPr>
          <w:rFonts w:eastAsia="SimSun"/>
          <w:lang w:val="sv-SE" w:eastAsia="zh-CN"/>
        </w:rPr>
        <w:t xml:space="preserve"> </w:t>
      </w:r>
      <w:r w:rsidR="00E85D8F" w:rsidRPr="00F956E3">
        <w:rPr>
          <w:rFonts w:eastAsia="SimSun"/>
          <w:sz w:val="22"/>
          <w:szCs w:val="22"/>
          <w:lang w:val="sv-SE" w:eastAsia="zh-CN"/>
        </w:rPr>
        <w:t>N</w:t>
      </w:r>
      <w:r w:rsidR="003D0488" w:rsidRPr="00F956E3">
        <w:rPr>
          <w:rFonts w:eastAsia="SimSun"/>
          <w:sz w:val="22"/>
          <w:szCs w:val="22"/>
          <w:vertAlign w:val="subscript"/>
          <w:lang w:val="sv-SE" w:eastAsia="zh-CN"/>
        </w:rPr>
        <w:t>slots_sync</w:t>
      </w:r>
      <w:r w:rsidR="003D0488" w:rsidRPr="00F956E3">
        <w:rPr>
          <w:rFonts w:eastAsia="SimSun"/>
          <w:sz w:val="22"/>
          <w:szCs w:val="22"/>
          <w:lang w:val="sv-SE" w:eastAsia="zh-CN"/>
        </w:rPr>
        <w:t xml:space="preserve"> </w:t>
      </w:r>
      <w:r w:rsidR="00F956E3">
        <w:rPr>
          <w:rFonts w:eastAsia="SimSun"/>
          <w:sz w:val="22"/>
          <w:szCs w:val="22"/>
          <w:lang w:val="sv-SE" w:eastAsia="zh-CN"/>
        </w:rPr>
        <w:sym w:font="Symbol" w:char="F0B4"/>
      </w:r>
      <w:r w:rsidR="00F956E3" w:rsidRPr="00F956E3">
        <w:rPr>
          <w:rFonts w:eastAsia="SimSun"/>
          <w:lang w:val="sv-SE" w:eastAsia="zh-CN"/>
        </w:rPr>
        <w:t>T</w:t>
      </w:r>
      <w:r w:rsidR="00F956E3" w:rsidRPr="00F956E3">
        <w:rPr>
          <w:rFonts w:eastAsia="SimSun"/>
          <w:vertAlign w:val="subscript"/>
          <w:lang w:val="sv-SE" w:eastAsia="zh-CN"/>
        </w:rPr>
        <w:t>slot</w:t>
      </w:r>
      <w:r w:rsidR="00F956E3" w:rsidRPr="00F956E3">
        <w:rPr>
          <w:rFonts w:eastAsia="SimSun"/>
          <w:lang w:val="sv-SE" w:eastAsia="zh-CN"/>
        </w:rPr>
        <w:t xml:space="preserve">  </w:t>
      </w:r>
      <w:r w:rsidR="003D0488" w:rsidRPr="00F956E3">
        <w:rPr>
          <w:rFonts w:eastAsia="SimSun"/>
          <w:lang w:val="sv-SE" w:eastAsia="zh-CN"/>
        </w:rPr>
        <w:t>- (VIL1+VIL2)</w:t>
      </w:r>
      <w:r w:rsidR="00F956E3" w:rsidRPr="00F956E3">
        <w:rPr>
          <w:rFonts w:eastAsia="SimSun"/>
          <w:lang w:val="sv-SE" w:eastAsia="zh-CN"/>
        </w:rPr>
        <w:t xml:space="preserve">              [ms]</w:t>
      </w:r>
      <w:r w:rsidR="006E6EF1">
        <w:rPr>
          <w:rFonts w:eastAsia="SimSun"/>
          <w:lang w:val="sv-SE" w:eastAsia="zh-CN"/>
        </w:rPr>
        <w:t xml:space="preserve">                                               (1)</w:t>
      </w:r>
    </w:p>
    <w:p w14:paraId="20DBF322" w14:textId="5D52DD2C" w:rsidR="00F226FE" w:rsidRPr="00F226FE" w:rsidRDefault="00F226FE" w:rsidP="00F226FE">
      <w:pPr>
        <w:pStyle w:val="BodyText"/>
        <w:spacing w:before="240" w:after="0"/>
        <w:rPr>
          <w:sz w:val="22"/>
          <w:szCs w:val="22"/>
          <w:lang w:val="en-US"/>
        </w:rPr>
      </w:pPr>
      <w:r w:rsidRPr="00F226FE">
        <w:rPr>
          <w:sz w:val="22"/>
          <w:szCs w:val="22"/>
          <w:lang w:val="en-US"/>
        </w:rPr>
        <w:t>In general</w:t>
      </w:r>
      <w:r>
        <w:rPr>
          <w:sz w:val="22"/>
          <w:szCs w:val="22"/>
          <w:lang w:val="en-US"/>
        </w:rPr>
        <w:t xml:space="preserve">, </w:t>
      </w:r>
      <w:r w:rsidRPr="00F226FE">
        <w:rPr>
          <w:sz w:val="22"/>
          <w:szCs w:val="22"/>
          <w:lang w:val="en-US"/>
        </w:rPr>
        <w:t>the ML f</w:t>
      </w:r>
      <w:r>
        <w:rPr>
          <w:sz w:val="22"/>
          <w:szCs w:val="22"/>
          <w:lang w:val="en-US"/>
        </w:rPr>
        <w:t xml:space="preserve">or </w:t>
      </w:r>
      <w:r w:rsidR="006E6EF1">
        <w:rPr>
          <w:sz w:val="22"/>
          <w:szCs w:val="22"/>
          <w:lang w:val="en-US"/>
        </w:rPr>
        <w:t>a</w:t>
      </w:r>
      <w:r>
        <w:rPr>
          <w:sz w:val="22"/>
          <w:szCs w:val="22"/>
          <w:lang w:val="en-US"/>
        </w:rPr>
        <w:t>synchronous can be derived as follows:</w:t>
      </w:r>
    </w:p>
    <w:p w14:paraId="108033E6" w14:textId="0B4E7E60" w:rsidR="00F956E3" w:rsidRPr="00F226FE" w:rsidRDefault="00F956E3" w:rsidP="006E6EF1">
      <w:pPr>
        <w:pStyle w:val="BodyText"/>
        <w:spacing w:before="120"/>
        <w:jc w:val="right"/>
        <w:rPr>
          <w:rFonts w:eastAsia="SimSun"/>
          <w:lang w:val="sv-SE" w:eastAsia="zh-CN"/>
        </w:rPr>
      </w:pPr>
      <w:r w:rsidRPr="00547C9E">
        <w:rPr>
          <w:rFonts w:eastAsia="SimSun"/>
          <w:lang w:val="sv-SE" w:eastAsia="zh-CN"/>
        </w:rPr>
        <w:t>M</w:t>
      </w:r>
      <w:r>
        <w:rPr>
          <w:rFonts w:eastAsia="SimSun"/>
          <w:lang w:val="sv-SE" w:eastAsia="zh-CN"/>
        </w:rPr>
        <w:t>L</w:t>
      </w:r>
      <w:r>
        <w:rPr>
          <w:rFonts w:eastAsia="SimSun"/>
          <w:vertAlign w:val="subscript"/>
          <w:lang w:val="sv-SE" w:eastAsia="zh-CN"/>
        </w:rPr>
        <w:t>as</w:t>
      </w:r>
      <w:r w:rsidRPr="00F50600">
        <w:rPr>
          <w:rFonts w:eastAsia="SimSun"/>
          <w:vertAlign w:val="subscript"/>
          <w:lang w:val="sv-SE" w:eastAsia="zh-CN"/>
        </w:rPr>
        <w:t>ync</w:t>
      </w:r>
      <w:r>
        <w:rPr>
          <w:rFonts w:eastAsia="SimSun"/>
          <w:lang w:val="sv-SE" w:eastAsia="zh-CN"/>
        </w:rPr>
        <w:t xml:space="preserve"> </w:t>
      </w:r>
      <w:r w:rsidRPr="00547C9E">
        <w:rPr>
          <w:rFonts w:eastAsia="SimSun"/>
          <w:lang w:val="sv-SE" w:eastAsia="zh-CN"/>
        </w:rPr>
        <w:t xml:space="preserve">=  </w:t>
      </w:r>
      <w:r w:rsidRPr="00547C9E">
        <w:rPr>
          <w:rFonts w:eastAsia="SimSun"/>
          <w:sz w:val="22"/>
          <w:szCs w:val="22"/>
          <w:lang w:val="sv-SE" w:eastAsia="zh-CN"/>
        </w:rPr>
        <w:t>N</w:t>
      </w:r>
      <w:r w:rsidRPr="00547C9E">
        <w:rPr>
          <w:rFonts w:eastAsia="SimSun"/>
          <w:sz w:val="22"/>
          <w:szCs w:val="22"/>
          <w:vertAlign w:val="subscript"/>
          <w:lang w:val="sv-SE" w:eastAsia="zh-CN"/>
        </w:rPr>
        <w:t>slots_</w:t>
      </w:r>
      <w:r>
        <w:rPr>
          <w:rFonts w:eastAsia="SimSun"/>
          <w:sz w:val="22"/>
          <w:szCs w:val="22"/>
          <w:vertAlign w:val="subscript"/>
          <w:lang w:val="sv-SE" w:eastAsia="zh-CN"/>
        </w:rPr>
        <w:t>as</w:t>
      </w:r>
      <w:r w:rsidRPr="00547C9E">
        <w:rPr>
          <w:rFonts w:eastAsia="SimSun"/>
          <w:sz w:val="22"/>
          <w:szCs w:val="22"/>
          <w:vertAlign w:val="subscript"/>
          <w:lang w:val="sv-SE" w:eastAsia="zh-CN"/>
        </w:rPr>
        <w:t>ync</w:t>
      </w:r>
      <w:r w:rsidRPr="00547C9E">
        <w:rPr>
          <w:rFonts w:eastAsia="SimSun"/>
          <w:sz w:val="22"/>
          <w:szCs w:val="22"/>
          <w:lang w:val="sv-SE" w:eastAsia="zh-CN"/>
        </w:rPr>
        <w:t xml:space="preserve"> </w:t>
      </w:r>
      <w:r>
        <w:rPr>
          <w:rFonts w:eastAsia="SimSun"/>
          <w:sz w:val="22"/>
          <w:szCs w:val="22"/>
          <w:lang w:val="sv-SE" w:eastAsia="zh-CN"/>
        </w:rPr>
        <w:sym w:font="Symbol" w:char="F0B4"/>
      </w:r>
      <w:r>
        <w:rPr>
          <w:rFonts w:eastAsia="SimSun"/>
          <w:lang w:val="sv-SE" w:eastAsia="zh-CN"/>
        </w:rPr>
        <w:t>T</w:t>
      </w:r>
      <w:r w:rsidRPr="00535DB0">
        <w:rPr>
          <w:rFonts w:eastAsia="SimSun"/>
          <w:vertAlign w:val="subscript"/>
          <w:lang w:val="sv-SE" w:eastAsia="zh-CN"/>
        </w:rPr>
        <w:t>slot</w:t>
      </w:r>
      <w:r w:rsidRPr="00547C9E">
        <w:rPr>
          <w:rFonts w:eastAsia="SimSun"/>
          <w:lang w:val="sv-SE" w:eastAsia="zh-CN"/>
        </w:rPr>
        <w:t xml:space="preserve"> </w:t>
      </w:r>
      <w:r>
        <w:rPr>
          <w:rFonts w:eastAsia="SimSun"/>
          <w:lang w:val="sv-SE" w:eastAsia="zh-CN"/>
        </w:rPr>
        <w:t xml:space="preserve"> </w:t>
      </w:r>
      <w:r w:rsidRPr="00547C9E">
        <w:rPr>
          <w:rFonts w:eastAsia="SimSun"/>
          <w:lang w:val="sv-SE" w:eastAsia="zh-CN"/>
        </w:rPr>
        <w:t>- (VIL1+VIL2)</w:t>
      </w:r>
      <w:r>
        <w:rPr>
          <w:rFonts w:eastAsia="SimSun"/>
          <w:lang w:val="sv-SE" w:eastAsia="zh-CN"/>
        </w:rPr>
        <w:t xml:space="preserve">              [ms]</w:t>
      </w:r>
      <w:r w:rsidR="006E6EF1">
        <w:rPr>
          <w:rFonts w:eastAsia="SimSun"/>
          <w:lang w:val="sv-SE" w:eastAsia="zh-CN"/>
        </w:rPr>
        <w:t xml:space="preserve">                                          (2)</w:t>
      </w:r>
    </w:p>
    <w:p w14:paraId="62C1E6F7" w14:textId="0B01322B" w:rsidR="006278B8" w:rsidRDefault="00E85D8F" w:rsidP="006278B8">
      <w:pPr>
        <w:pStyle w:val="BodyText"/>
        <w:spacing w:before="120" w:after="0"/>
        <w:rPr>
          <w:rFonts w:eastAsia="SimSun"/>
          <w:sz w:val="22"/>
          <w:szCs w:val="22"/>
          <w:lang w:eastAsia="zh-CN"/>
        </w:rPr>
      </w:pPr>
      <w:proofErr w:type="spellStart"/>
      <w:r>
        <w:rPr>
          <w:rFonts w:eastAsia="SimSun"/>
          <w:sz w:val="22"/>
          <w:szCs w:val="22"/>
          <w:lang w:eastAsia="zh-CN"/>
        </w:rPr>
        <w:t>N</w:t>
      </w:r>
      <w:r w:rsidR="006278B8" w:rsidRPr="006278B8">
        <w:rPr>
          <w:rFonts w:eastAsia="SimSun"/>
          <w:sz w:val="22"/>
          <w:szCs w:val="22"/>
          <w:vertAlign w:val="subscript"/>
          <w:lang w:eastAsia="zh-CN"/>
        </w:rPr>
        <w:t>slots_sync</w:t>
      </w:r>
      <w:proofErr w:type="spellEnd"/>
      <w:r w:rsidR="006278B8">
        <w:rPr>
          <w:rFonts w:eastAsia="SimSun"/>
          <w:sz w:val="22"/>
          <w:szCs w:val="22"/>
          <w:lang w:eastAsia="zh-CN"/>
        </w:rPr>
        <w:t xml:space="preserve"> = </w:t>
      </w:r>
      <w:r w:rsidR="006278B8" w:rsidRPr="00E479E7">
        <w:rPr>
          <w:rFonts w:eastAsia="SimSun"/>
          <w:sz w:val="22"/>
          <w:szCs w:val="22"/>
          <w:lang w:eastAsia="zh-CN"/>
        </w:rPr>
        <w:t>Total number of interrupted slots on serving cells</w:t>
      </w:r>
      <w:r w:rsidR="006278B8">
        <w:rPr>
          <w:rFonts w:eastAsia="SimSun"/>
          <w:sz w:val="22"/>
          <w:szCs w:val="22"/>
          <w:lang w:eastAsia="zh-CN"/>
        </w:rPr>
        <w:t xml:space="preserve"> defined in </w:t>
      </w:r>
      <w:r w:rsidR="006278B8" w:rsidRPr="000923D5">
        <w:rPr>
          <w:rFonts w:eastAsia="SimSun"/>
          <w:sz w:val="22"/>
          <w:szCs w:val="22"/>
          <w:lang w:eastAsia="zh-CN"/>
        </w:rPr>
        <w:t>Table 9.1.2-4</w:t>
      </w:r>
      <w:r w:rsidR="006278B8">
        <w:rPr>
          <w:rFonts w:eastAsia="SimSun"/>
          <w:sz w:val="22"/>
          <w:szCs w:val="22"/>
          <w:lang w:eastAsia="zh-CN"/>
        </w:rPr>
        <w:t>, TS 38.133.</w:t>
      </w:r>
    </w:p>
    <w:p w14:paraId="43C67B14" w14:textId="6CC7A818" w:rsidR="006278B8" w:rsidRDefault="00E85D8F" w:rsidP="006278B8">
      <w:pPr>
        <w:pStyle w:val="BodyText"/>
        <w:spacing w:before="120" w:after="0"/>
        <w:rPr>
          <w:rFonts w:eastAsia="SimSun"/>
          <w:sz w:val="22"/>
          <w:szCs w:val="22"/>
          <w:lang w:eastAsia="zh-CN"/>
        </w:rPr>
      </w:pPr>
      <w:proofErr w:type="spellStart"/>
      <w:r>
        <w:rPr>
          <w:rFonts w:eastAsia="SimSun"/>
          <w:sz w:val="22"/>
          <w:szCs w:val="22"/>
          <w:lang w:eastAsia="zh-CN"/>
        </w:rPr>
        <w:t>N</w:t>
      </w:r>
      <w:r w:rsidR="006278B8" w:rsidRPr="006278B8">
        <w:rPr>
          <w:rFonts w:eastAsia="SimSun"/>
          <w:sz w:val="22"/>
          <w:szCs w:val="22"/>
          <w:vertAlign w:val="subscript"/>
          <w:lang w:eastAsia="zh-CN"/>
        </w:rPr>
        <w:t>slots_</w:t>
      </w:r>
      <w:r w:rsidR="003D0488">
        <w:rPr>
          <w:rFonts w:eastAsia="SimSun"/>
          <w:sz w:val="22"/>
          <w:szCs w:val="22"/>
          <w:vertAlign w:val="subscript"/>
          <w:lang w:eastAsia="zh-CN"/>
        </w:rPr>
        <w:t>a</w:t>
      </w:r>
      <w:r w:rsidR="006278B8" w:rsidRPr="006278B8">
        <w:rPr>
          <w:rFonts w:eastAsia="SimSun"/>
          <w:sz w:val="22"/>
          <w:szCs w:val="22"/>
          <w:vertAlign w:val="subscript"/>
          <w:lang w:eastAsia="zh-CN"/>
        </w:rPr>
        <w:t>sync</w:t>
      </w:r>
      <w:proofErr w:type="spellEnd"/>
      <w:r w:rsidR="006278B8">
        <w:rPr>
          <w:rFonts w:eastAsia="SimSun"/>
          <w:sz w:val="22"/>
          <w:szCs w:val="22"/>
          <w:lang w:eastAsia="zh-CN"/>
        </w:rPr>
        <w:t xml:space="preserve"> = </w:t>
      </w:r>
      <w:r w:rsidR="006278B8" w:rsidRPr="00E479E7">
        <w:rPr>
          <w:rFonts w:eastAsia="SimSun"/>
          <w:sz w:val="22"/>
          <w:szCs w:val="22"/>
          <w:lang w:eastAsia="zh-CN"/>
        </w:rPr>
        <w:t>Total number of interrupted slots on serving cells</w:t>
      </w:r>
      <w:r w:rsidR="006278B8">
        <w:rPr>
          <w:rFonts w:eastAsia="SimSun"/>
          <w:sz w:val="22"/>
          <w:szCs w:val="22"/>
          <w:lang w:eastAsia="zh-CN"/>
        </w:rPr>
        <w:t xml:space="preserve"> defined in </w:t>
      </w:r>
      <w:r w:rsidR="006278B8" w:rsidRPr="000923D5">
        <w:rPr>
          <w:rFonts w:eastAsia="SimSun"/>
          <w:sz w:val="22"/>
          <w:szCs w:val="22"/>
          <w:lang w:eastAsia="zh-CN"/>
        </w:rPr>
        <w:t>Table 9.1.2-4</w:t>
      </w:r>
      <w:r w:rsidR="003D0488">
        <w:rPr>
          <w:rFonts w:eastAsia="SimSun"/>
          <w:sz w:val="22"/>
          <w:szCs w:val="22"/>
          <w:lang w:eastAsia="zh-CN"/>
        </w:rPr>
        <w:t>a</w:t>
      </w:r>
      <w:r w:rsidR="006278B8">
        <w:rPr>
          <w:rFonts w:eastAsia="SimSun"/>
          <w:sz w:val="22"/>
          <w:szCs w:val="22"/>
          <w:lang w:eastAsia="zh-CN"/>
        </w:rPr>
        <w:t>, TS 38.133.</w:t>
      </w:r>
    </w:p>
    <w:p w14:paraId="464E7AE9" w14:textId="61D03946" w:rsidR="00D5471E" w:rsidRDefault="00535DB0" w:rsidP="006E6EF1">
      <w:pPr>
        <w:pStyle w:val="BodyText"/>
        <w:spacing w:before="120" w:after="0"/>
        <w:rPr>
          <w:rFonts w:eastAsia="SimSun"/>
          <w:lang w:val="en-US" w:eastAsia="zh-CN"/>
        </w:rPr>
      </w:pPr>
      <w:proofErr w:type="spellStart"/>
      <w:r w:rsidRPr="00535DB0">
        <w:rPr>
          <w:rFonts w:eastAsia="SimSun"/>
          <w:lang w:val="en-US" w:eastAsia="zh-CN"/>
        </w:rPr>
        <w:t>T</w:t>
      </w:r>
      <w:r w:rsidRPr="00F956E3">
        <w:rPr>
          <w:rFonts w:eastAsia="SimSun"/>
          <w:vertAlign w:val="subscript"/>
          <w:lang w:val="en-US" w:eastAsia="zh-CN"/>
        </w:rPr>
        <w:t>slot</w:t>
      </w:r>
      <w:proofErr w:type="spellEnd"/>
      <w:r w:rsidRPr="00535DB0">
        <w:rPr>
          <w:rFonts w:eastAsia="SimSun"/>
          <w:lang w:val="en-US" w:eastAsia="zh-CN"/>
        </w:rPr>
        <w:t xml:space="preserve"> </w:t>
      </w:r>
      <w:r>
        <w:rPr>
          <w:rFonts w:eastAsia="SimSun"/>
          <w:lang w:val="en-US" w:eastAsia="zh-CN"/>
        </w:rPr>
        <w:t xml:space="preserve"> </w:t>
      </w:r>
      <w:r w:rsidRPr="00535DB0">
        <w:rPr>
          <w:rFonts w:eastAsia="SimSun"/>
          <w:lang w:val="en-US" w:eastAsia="zh-CN"/>
        </w:rPr>
        <w:t xml:space="preserve">= </w:t>
      </w:r>
      <w:r w:rsidRPr="00535DB0">
        <w:rPr>
          <w:rFonts w:eastAsia="SimSun"/>
          <w:lang w:val="en-US" w:eastAsia="zh-CN"/>
        </w:rPr>
        <w:tab/>
      </w:r>
      <w:r w:rsidR="00F2758A" w:rsidRPr="00535DB0">
        <w:rPr>
          <w:rFonts w:eastAsia="SimSun"/>
          <w:lang w:val="en-US" w:eastAsia="zh-CN"/>
        </w:rPr>
        <w:t>NR slot lengt</w:t>
      </w:r>
      <w:r w:rsidR="00F2758A" w:rsidRPr="00E85D8F">
        <w:rPr>
          <w:rFonts w:eastAsia="SimSun"/>
          <w:lang w:val="en-US" w:eastAsia="zh-CN"/>
        </w:rPr>
        <w:t>h</w:t>
      </w:r>
      <w:r>
        <w:rPr>
          <w:rFonts w:eastAsia="SimSun"/>
          <w:lang w:val="en-US" w:eastAsia="zh-CN"/>
        </w:rPr>
        <w:t xml:space="preserve"> in </w:t>
      </w:r>
      <w:proofErr w:type="spellStart"/>
      <w:r>
        <w:rPr>
          <w:rFonts w:eastAsia="SimSun"/>
          <w:lang w:val="en-US" w:eastAsia="zh-CN"/>
        </w:rPr>
        <w:t>ms</w:t>
      </w:r>
      <w:proofErr w:type="spellEnd"/>
    </w:p>
    <w:p w14:paraId="75FABA61" w14:textId="77777777" w:rsidR="00D5471E" w:rsidRPr="006577E1" w:rsidRDefault="00D5471E" w:rsidP="00D5471E">
      <w:pPr>
        <w:pStyle w:val="BodyText"/>
        <w:numPr>
          <w:ilvl w:val="0"/>
          <w:numId w:val="30"/>
        </w:numPr>
        <w:spacing w:before="240" w:after="0"/>
        <w:ind w:left="357" w:hanging="357"/>
        <w:rPr>
          <w:rFonts w:eastAsia="SimSun"/>
          <w:sz w:val="22"/>
          <w:szCs w:val="22"/>
          <w:lang w:eastAsia="zh-CN"/>
        </w:rPr>
      </w:pPr>
      <w:r w:rsidRPr="006577E1">
        <w:rPr>
          <w:rFonts w:eastAsia="SimSun"/>
          <w:b/>
          <w:bCs/>
          <w:sz w:val="22"/>
          <w:szCs w:val="22"/>
          <w:lang w:eastAsia="zh-CN"/>
        </w:rPr>
        <w:t>Proposal # 5</w:t>
      </w:r>
      <w:r w:rsidRPr="006577E1">
        <w:rPr>
          <w:rFonts w:eastAsia="SimSun"/>
          <w:sz w:val="22"/>
          <w:szCs w:val="22"/>
          <w:lang w:eastAsia="zh-CN"/>
        </w:rPr>
        <w:t xml:space="preserve">: Define </w:t>
      </w:r>
      <w:r w:rsidRPr="006577E1">
        <w:rPr>
          <w:sz w:val="22"/>
          <w:szCs w:val="22"/>
        </w:rPr>
        <w:t>NCSG patterns for synchronous and asynchronous operations corresponding to legacy gap patterns with ID # 0 to ID #23 (defined in Table 9.1.2-1, TS 38.133).</w:t>
      </w:r>
    </w:p>
    <w:p w14:paraId="51AC7E98" w14:textId="0D9FCAEC" w:rsidR="008326BE" w:rsidRPr="006577E1" w:rsidRDefault="008326BE" w:rsidP="008326BE">
      <w:pPr>
        <w:pStyle w:val="BodyText"/>
        <w:numPr>
          <w:ilvl w:val="0"/>
          <w:numId w:val="30"/>
        </w:numPr>
        <w:spacing w:before="240"/>
        <w:ind w:left="357" w:hanging="357"/>
        <w:rPr>
          <w:rFonts w:eastAsia="SimSun"/>
          <w:sz w:val="22"/>
          <w:szCs w:val="22"/>
          <w:lang w:eastAsia="zh-CN"/>
        </w:rPr>
      </w:pPr>
      <w:r w:rsidRPr="006577E1">
        <w:rPr>
          <w:rFonts w:eastAsia="SimSun"/>
          <w:b/>
          <w:bCs/>
          <w:sz w:val="22"/>
          <w:szCs w:val="22"/>
          <w:lang w:eastAsia="zh-CN"/>
        </w:rPr>
        <w:t>Proposal # 6</w:t>
      </w:r>
      <w:r w:rsidRPr="006577E1">
        <w:rPr>
          <w:rFonts w:eastAsia="SimSun"/>
          <w:sz w:val="22"/>
          <w:szCs w:val="22"/>
          <w:lang w:eastAsia="zh-CN"/>
        </w:rPr>
        <w:t xml:space="preserve">: </w:t>
      </w:r>
      <w:r w:rsidRPr="006577E1">
        <w:rPr>
          <w:sz w:val="22"/>
          <w:szCs w:val="22"/>
        </w:rPr>
        <w:t>VIL1 and VIL2 for FR1 and FR2 are defined as follows</w:t>
      </w:r>
      <w:r w:rsidRPr="006577E1">
        <w:rPr>
          <w:rFonts w:eastAsia="SimSun"/>
          <w:sz w:val="22"/>
          <w:szCs w:val="22"/>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488"/>
        <w:gridCol w:w="1484"/>
        <w:gridCol w:w="1484"/>
      </w:tblGrid>
      <w:tr w:rsidR="008326BE" w:rsidRPr="006577E1" w14:paraId="7B0A2563" w14:textId="77777777" w:rsidTr="00934B31">
        <w:trPr>
          <w:trHeight w:val="140"/>
          <w:jc w:val="center"/>
        </w:trPr>
        <w:tc>
          <w:tcPr>
            <w:tcW w:w="2764" w:type="dxa"/>
            <w:gridSpan w:val="2"/>
            <w:tcBorders>
              <w:top w:val="single" w:sz="4" w:space="0" w:color="auto"/>
              <w:left w:val="single" w:sz="4" w:space="0" w:color="auto"/>
              <w:bottom w:val="single" w:sz="4" w:space="0" w:color="auto"/>
              <w:right w:val="single" w:sz="4" w:space="0" w:color="auto"/>
            </w:tcBorders>
            <w:hideMark/>
          </w:tcPr>
          <w:p w14:paraId="61816EC6" w14:textId="77777777" w:rsidR="008326BE" w:rsidRPr="006577E1" w:rsidRDefault="008326BE" w:rsidP="00934B31">
            <w:pPr>
              <w:keepNext/>
              <w:keepLines/>
              <w:spacing w:after="0"/>
              <w:jc w:val="center"/>
              <w:rPr>
                <w:rFonts w:eastAsia="SimSun"/>
                <w:b/>
              </w:rPr>
            </w:pPr>
            <w:r w:rsidRPr="006577E1">
              <w:rPr>
                <w:rFonts w:eastAsia="SimSun"/>
                <w:b/>
              </w:rPr>
              <w:t>VIL1</w:t>
            </w:r>
          </w:p>
        </w:tc>
        <w:tc>
          <w:tcPr>
            <w:tcW w:w="2968" w:type="dxa"/>
            <w:gridSpan w:val="2"/>
            <w:tcBorders>
              <w:top w:val="single" w:sz="4" w:space="0" w:color="auto"/>
              <w:left w:val="single" w:sz="4" w:space="0" w:color="auto"/>
              <w:bottom w:val="single" w:sz="4" w:space="0" w:color="auto"/>
              <w:right w:val="single" w:sz="4" w:space="0" w:color="auto"/>
            </w:tcBorders>
          </w:tcPr>
          <w:p w14:paraId="3D838ECD" w14:textId="77777777" w:rsidR="008326BE" w:rsidRPr="006577E1" w:rsidRDefault="008326BE" w:rsidP="00934B31">
            <w:pPr>
              <w:keepNext/>
              <w:keepLines/>
              <w:spacing w:after="0"/>
              <w:jc w:val="center"/>
              <w:rPr>
                <w:rFonts w:eastAsia="SimSun"/>
                <w:b/>
              </w:rPr>
            </w:pPr>
            <w:r w:rsidRPr="006577E1">
              <w:rPr>
                <w:rFonts w:eastAsia="SimSun"/>
                <w:b/>
              </w:rPr>
              <w:t>VIL2</w:t>
            </w:r>
          </w:p>
        </w:tc>
      </w:tr>
      <w:tr w:rsidR="008326BE" w:rsidRPr="006577E1" w14:paraId="6D7625EB" w14:textId="77777777" w:rsidTr="00934B31">
        <w:trPr>
          <w:trHeight w:val="140"/>
          <w:jc w:val="center"/>
        </w:trPr>
        <w:tc>
          <w:tcPr>
            <w:tcW w:w="1276" w:type="dxa"/>
            <w:tcBorders>
              <w:top w:val="single" w:sz="4" w:space="0" w:color="auto"/>
              <w:left w:val="single" w:sz="4" w:space="0" w:color="auto"/>
              <w:bottom w:val="single" w:sz="4" w:space="0" w:color="auto"/>
              <w:right w:val="single" w:sz="4" w:space="0" w:color="auto"/>
            </w:tcBorders>
            <w:hideMark/>
          </w:tcPr>
          <w:p w14:paraId="4F493BC7" w14:textId="77777777" w:rsidR="008326BE" w:rsidRPr="006577E1" w:rsidRDefault="008326BE" w:rsidP="00934B31">
            <w:pPr>
              <w:keepNext/>
              <w:keepLines/>
              <w:spacing w:after="0"/>
              <w:jc w:val="center"/>
              <w:rPr>
                <w:rFonts w:eastAsia="SimSun"/>
                <w:b/>
              </w:rPr>
            </w:pPr>
            <w:r w:rsidRPr="006577E1">
              <w:rPr>
                <w:rFonts w:eastAsia="SimSun"/>
                <w:b/>
              </w:rPr>
              <w:t>Sync</w:t>
            </w:r>
          </w:p>
        </w:tc>
        <w:tc>
          <w:tcPr>
            <w:tcW w:w="1488" w:type="dxa"/>
            <w:tcBorders>
              <w:top w:val="single" w:sz="4" w:space="0" w:color="auto"/>
              <w:left w:val="single" w:sz="4" w:space="0" w:color="auto"/>
              <w:bottom w:val="single" w:sz="4" w:space="0" w:color="auto"/>
              <w:right w:val="single" w:sz="4" w:space="0" w:color="auto"/>
            </w:tcBorders>
            <w:hideMark/>
          </w:tcPr>
          <w:p w14:paraId="47872206" w14:textId="77777777" w:rsidR="008326BE" w:rsidRPr="006577E1" w:rsidRDefault="008326BE" w:rsidP="00934B31">
            <w:pPr>
              <w:keepNext/>
              <w:keepLines/>
              <w:spacing w:after="0"/>
              <w:jc w:val="center"/>
              <w:rPr>
                <w:rFonts w:eastAsia="SimSun"/>
                <w:b/>
              </w:rPr>
            </w:pPr>
            <w:r w:rsidRPr="006577E1">
              <w:rPr>
                <w:rFonts w:eastAsia="SimSun"/>
                <w:b/>
              </w:rPr>
              <w:t>Async</w:t>
            </w:r>
          </w:p>
        </w:tc>
        <w:tc>
          <w:tcPr>
            <w:tcW w:w="1484" w:type="dxa"/>
            <w:tcBorders>
              <w:top w:val="single" w:sz="4" w:space="0" w:color="auto"/>
              <w:left w:val="single" w:sz="4" w:space="0" w:color="auto"/>
              <w:bottom w:val="single" w:sz="4" w:space="0" w:color="auto"/>
              <w:right w:val="single" w:sz="4" w:space="0" w:color="auto"/>
            </w:tcBorders>
          </w:tcPr>
          <w:p w14:paraId="26312D21" w14:textId="77777777" w:rsidR="008326BE" w:rsidRPr="006577E1" w:rsidRDefault="008326BE" w:rsidP="00934B31">
            <w:pPr>
              <w:keepNext/>
              <w:keepLines/>
              <w:spacing w:after="0"/>
              <w:jc w:val="center"/>
              <w:rPr>
                <w:rFonts w:eastAsia="SimSun"/>
                <w:b/>
              </w:rPr>
            </w:pPr>
            <w:r w:rsidRPr="006577E1">
              <w:rPr>
                <w:rFonts w:eastAsia="SimSun"/>
                <w:b/>
              </w:rPr>
              <w:t>Sync</w:t>
            </w:r>
          </w:p>
        </w:tc>
        <w:tc>
          <w:tcPr>
            <w:tcW w:w="1484" w:type="dxa"/>
            <w:tcBorders>
              <w:top w:val="single" w:sz="4" w:space="0" w:color="auto"/>
              <w:left w:val="single" w:sz="4" w:space="0" w:color="auto"/>
              <w:bottom w:val="single" w:sz="4" w:space="0" w:color="auto"/>
              <w:right w:val="single" w:sz="4" w:space="0" w:color="auto"/>
            </w:tcBorders>
          </w:tcPr>
          <w:p w14:paraId="479D0283" w14:textId="77777777" w:rsidR="008326BE" w:rsidRPr="006577E1" w:rsidRDefault="008326BE" w:rsidP="00934B31">
            <w:pPr>
              <w:keepNext/>
              <w:keepLines/>
              <w:spacing w:after="0"/>
              <w:jc w:val="center"/>
              <w:rPr>
                <w:rFonts w:eastAsia="SimSun"/>
                <w:b/>
              </w:rPr>
            </w:pPr>
            <w:r w:rsidRPr="006577E1">
              <w:rPr>
                <w:rFonts w:eastAsia="SimSun"/>
                <w:b/>
              </w:rPr>
              <w:t>Async</w:t>
            </w:r>
          </w:p>
        </w:tc>
      </w:tr>
      <w:tr w:rsidR="008326BE" w:rsidRPr="006577E1" w14:paraId="3A686A69" w14:textId="77777777" w:rsidTr="00934B31">
        <w:trPr>
          <w:jc w:val="center"/>
        </w:trPr>
        <w:tc>
          <w:tcPr>
            <w:tcW w:w="1276" w:type="dxa"/>
            <w:tcBorders>
              <w:top w:val="single" w:sz="4" w:space="0" w:color="auto"/>
              <w:left w:val="single" w:sz="4" w:space="0" w:color="auto"/>
              <w:bottom w:val="single" w:sz="4" w:space="0" w:color="auto"/>
              <w:right w:val="single" w:sz="4" w:space="0" w:color="auto"/>
            </w:tcBorders>
            <w:hideMark/>
          </w:tcPr>
          <w:p w14:paraId="68998967" w14:textId="77777777" w:rsidR="008326BE" w:rsidRPr="006577E1" w:rsidRDefault="008326BE" w:rsidP="00934B31">
            <w:pPr>
              <w:keepNext/>
              <w:keepLines/>
              <w:spacing w:after="0"/>
              <w:jc w:val="center"/>
              <w:rPr>
                <w:rFonts w:eastAsia="SimSun"/>
              </w:rPr>
            </w:pPr>
            <w:r w:rsidRPr="006577E1">
              <w:rPr>
                <w:rFonts w:eastAsia="SimSun"/>
              </w:rPr>
              <w:t xml:space="preserve">1 </w:t>
            </w:r>
            <w:proofErr w:type="spellStart"/>
            <w:r w:rsidRPr="006577E1">
              <w:rPr>
                <w:rFonts w:eastAsia="SimSun"/>
              </w:rPr>
              <w:t>ms</w:t>
            </w:r>
            <w:proofErr w:type="spellEnd"/>
          </w:p>
        </w:tc>
        <w:tc>
          <w:tcPr>
            <w:tcW w:w="1488" w:type="dxa"/>
            <w:tcBorders>
              <w:top w:val="single" w:sz="4" w:space="0" w:color="auto"/>
              <w:left w:val="single" w:sz="4" w:space="0" w:color="auto"/>
              <w:bottom w:val="single" w:sz="4" w:space="0" w:color="auto"/>
              <w:right w:val="single" w:sz="4" w:space="0" w:color="auto"/>
            </w:tcBorders>
            <w:hideMark/>
          </w:tcPr>
          <w:p w14:paraId="653916F2" w14:textId="77777777" w:rsidR="008326BE" w:rsidRPr="006577E1" w:rsidRDefault="008326BE" w:rsidP="00934B31">
            <w:pPr>
              <w:keepNext/>
              <w:keepLines/>
              <w:spacing w:after="0"/>
              <w:jc w:val="center"/>
              <w:rPr>
                <w:rFonts w:eastAsia="SimSun"/>
              </w:rPr>
            </w:pPr>
            <w:r w:rsidRPr="006577E1">
              <w:rPr>
                <w:rFonts w:eastAsia="SimSun"/>
              </w:rPr>
              <w:t xml:space="preserve">2 </w:t>
            </w:r>
            <w:proofErr w:type="spellStart"/>
            <w:r w:rsidRPr="006577E1">
              <w:rPr>
                <w:rFonts w:eastAsia="SimSun"/>
              </w:rPr>
              <w:t>ms</w:t>
            </w:r>
            <w:proofErr w:type="spellEnd"/>
          </w:p>
        </w:tc>
        <w:tc>
          <w:tcPr>
            <w:tcW w:w="1484" w:type="dxa"/>
            <w:tcBorders>
              <w:top w:val="single" w:sz="4" w:space="0" w:color="auto"/>
              <w:left w:val="single" w:sz="4" w:space="0" w:color="auto"/>
              <w:bottom w:val="single" w:sz="4" w:space="0" w:color="auto"/>
              <w:right w:val="single" w:sz="4" w:space="0" w:color="auto"/>
            </w:tcBorders>
          </w:tcPr>
          <w:p w14:paraId="5A323CA5" w14:textId="77777777" w:rsidR="008326BE" w:rsidRPr="006577E1" w:rsidRDefault="008326BE" w:rsidP="00934B31">
            <w:pPr>
              <w:keepNext/>
              <w:keepLines/>
              <w:spacing w:after="0"/>
              <w:jc w:val="center"/>
              <w:rPr>
                <w:rFonts w:eastAsia="SimSun"/>
              </w:rPr>
            </w:pPr>
            <w:r w:rsidRPr="006577E1">
              <w:rPr>
                <w:rFonts w:eastAsia="SimSun"/>
              </w:rPr>
              <w:t xml:space="preserve">1 </w:t>
            </w:r>
            <w:proofErr w:type="spellStart"/>
            <w:r w:rsidRPr="006577E1">
              <w:rPr>
                <w:rFonts w:eastAsia="SimSun"/>
              </w:rPr>
              <w:t>ms</w:t>
            </w:r>
            <w:proofErr w:type="spellEnd"/>
          </w:p>
        </w:tc>
        <w:tc>
          <w:tcPr>
            <w:tcW w:w="1484" w:type="dxa"/>
            <w:tcBorders>
              <w:top w:val="single" w:sz="4" w:space="0" w:color="auto"/>
              <w:left w:val="single" w:sz="4" w:space="0" w:color="auto"/>
              <w:bottom w:val="single" w:sz="4" w:space="0" w:color="auto"/>
              <w:right w:val="single" w:sz="4" w:space="0" w:color="auto"/>
            </w:tcBorders>
          </w:tcPr>
          <w:p w14:paraId="544D7403" w14:textId="77777777" w:rsidR="008326BE" w:rsidRPr="006577E1" w:rsidRDefault="008326BE" w:rsidP="00934B31">
            <w:pPr>
              <w:keepNext/>
              <w:keepLines/>
              <w:spacing w:after="0"/>
              <w:jc w:val="center"/>
              <w:rPr>
                <w:rFonts w:eastAsia="SimSun"/>
              </w:rPr>
            </w:pPr>
            <w:r w:rsidRPr="006577E1">
              <w:rPr>
                <w:rFonts w:eastAsia="SimSun"/>
              </w:rPr>
              <w:t xml:space="preserve">2 </w:t>
            </w:r>
            <w:proofErr w:type="spellStart"/>
            <w:r w:rsidRPr="006577E1">
              <w:rPr>
                <w:rFonts w:eastAsia="SimSun"/>
              </w:rPr>
              <w:t>ms</w:t>
            </w:r>
            <w:proofErr w:type="spellEnd"/>
          </w:p>
        </w:tc>
      </w:tr>
      <w:tr w:rsidR="008326BE" w:rsidRPr="006577E1" w14:paraId="2FAC1E9C" w14:textId="77777777" w:rsidTr="00934B31">
        <w:trPr>
          <w:jc w:val="center"/>
        </w:trPr>
        <w:tc>
          <w:tcPr>
            <w:tcW w:w="2764" w:type="dxa"/>
            <w:gridSpan w:val="2"/>
            <w:tcBorders>
              <w:top w:val="single" w:sz="4" w:space="0" w:color="auto"/>
              <w:left w:val="single" w:sz="4" w:space="0" w:color="auto"/>
              <w:bottom w:val="single" w:sz="4" w:space="0" w:color="auto"/>
              <w:right w:val="single" w:sz="4" w:space="0" w:color="auto"/>
            </w:tcBorders>
            <w:hideMark/>
          </w:tcPr>
          <w:p w14:paraId="52C71762" w14:textId="77777777" w:rsidR="008326BE" w:rsidRPr="006577E1" w:rsidRDefault="008326BE" w:rsidP="00934B31">
            <w:pPr>
              <w:keepNext/>
              <w:keepLines/>
              <w:spacing w:after="0"/>
              <w:jc w:val="center"/>
              <w:rPr>
                <w:rFonts w:eastAsia="SimSun"/>
              </w:rPr>
            </w:pPr>
            <w:r w:rsidRPr="006577E1">
              <w:rPr>
                <w:rFonts w:eastAsia="SimSun"/>
              </w:rPr>
              <w:t xml:space="preserve">0.75 </w:t>
            </w:r>
            <w:proofErr w:type="spellStart"/>
            <w:r w:rsidRPr="006577E1">
              <w:rPr>
                <w:rFonts w:eastAsia="SimSun"/>
              </w:rPr>
              <w:t>ms</w:t>
            </w:r>
            <w:proofErr w:type="spellEnd"/>
          </w:p>
        </w:tc>
        <w:tc>
          <w:tcPr>
            <w:tcW w:w="2968" w:type="dxa"/>
            <w:gridSpan w:val="2"/>
            <w:tcBorders>
              <w:top w:val="single" w:sz="4" w:space="0" w:color="auto"/>
              <w:left w:val="single" w:sz="4" w:space="0" w:color="auto"/>
              <w:bottom w:val="single" w:sz="4" w:space="0" w:color="auto"/>
              <w:right w:val="single" w:sz="4" w:space="0" w:color="auto"/>
            </w:tcBorders>
          </w:tcPr>
          <w:p w14:paraId="3AD8F141" w14:textId="77777777" w:rsidR="008326BE" w:rsidRPr="006577E1" w:rsidRDefault="008326BE" w:rsidP="00934B31">
            <w:pPr>
              <w:keepNext/>
              <w:keepLines/>
              <w:spacing w:after="0"/>
              <w:jc w:val="center"/>
              <w:rPr>
                <w:rFonts w:eastAsia="SimSun"/>
              </w:rPr>
            </w:pPr>
            <w:r w:rsidRPr="006577E1">
              <w:rPr>
                <w:rFonts w:eastAsia="SimSun"/>
              </w:rPr>
              <w:t xml:space="preserve">0.75 </w:t>
            </w:r>
            <w:proofErr w:type="spellStart"/>
            <w:r w:rsidRPr="006577E1">
              <w:rPr>
                <w:rFonts w:eastAsia="SimSun"/>
              </w:rPr>
              <w:t>ms</w:t>
            </w:r>
            <w:proofErr w:type="spellEnd"/>
          </w:p>
        </w:tc>
      </w:tr>
    </w:tbl>
    <w:p w14:paraId="37FE8C7B" w14:textId="16E56746" w:rsidR="008326BE" w:rsidRPr="006577E1" w:rsidRDefault="008326BE" w:rsidP="008326BE">
      <w:pPr>
        <w:pStyle w:val="BodyText"/>
        <w:numPr>
          <w:ilvl w:val="0"/>
          <w:numId w:val="30"/>
        </w:numPr>
        <w:spacing w:before="240"/>
        <w:ind w:left="357" w:hanging="357"/>
        <w:rPr>
          <w:rFonts w:eastAsia="SimSun"/>
          <w:sz w:val="22"/>
          <w:szCs w:val="22"/>
          <w:lang w:eastAsia="zh-CN"/>
        </w:rPr>
      </w:pPr>
      <w:r w:rsidRPr="006577E1">
        <w:rPr>
          <w:rFonts w:eastAsia="SimSun"/>
          <w:b/>
          <w:bCs/>
          <w:sz w:val="22"/>
          <w:szCs w:val="22"/>
          <w:lang w:eastAsia="zh-CN"/>
        </w:rPr>
        <w:t>Proposal # 7:</w:t>
      </w:r>
      <w:r w:rsidRPr="006577E1">
        <w:rPr>
          <w:rFonts w:eastAsia="SimSun"/>
          <w:sz w:val="22"/>
          <w:szCs w:val="22"/>
          <w:lang w:eastAsia="zh-CN"/>
        </w:rPr>
        <w:t xml:space="preserve"> </w:t>
      </w:r>
      <w:r w:rsidRPr="006577E1">
        <w:rPr>
          <w:sz w:val="22"/>
          <w:szCs w:val="22"/>
          <w:lang w:val="en-US"/>
        </w:rPr>
        <w:t>ML for synchronous MR-DC (</w:t>
      </w:r>
      <w:proofErr w:type="spellStart"/>
      <w:r w:rsidRPr="006577E1">
        <w:rPr>
          <w:sz w:val="22"/>
          <w:szCs w:val="22"/>
          <w:lang w:val="en-US"/>
        </w:rPr>
        <w:t>ML</w:t>
      </w:r>
      <w:r w:rsidRPr="006577E1">
        <w:rPr>
          <w:sz w:val="22"/>
          <w:szCs w:val="22"/>
          <w:vertAlign w:val="subscript"/>
          <w:lang w:val="en-US"/>
        </w:rPr>
        <w:t>sync</w:t>
      </w:r>
      <w:proofErr w:type="spellEnd"/>
      <w:r w:rsidRPr="006577E1">
        <w:rPr>
          <w:sz w:val="22"/>
          <w:szCs w:val="22"/>
          <w:lang w:val="en-US"/>
        </w:rPr>
        <w:t xml:space="preserve">) and ML for </w:t>
      </w:r>
      <w:proofErr w:type="spellStart"/>
      <w:r w:rsidRPr="006577E1">
        <w:rPr>
          <w:sz w:val="22"/>
          <w:szCs w:val="22"/>
          <w:lang w:val="en-US"/>
        </w:rPr>
        <w:t>aynchronous</w:t>
      </w:r>
      <w:proofErr w:type="spellEnd"/>
      <w:r w:rsidRPr="006577E1">
        <w:rPr>
          <w:sz w:val="22"/>
          <w:szCs w:val="22"/>
          <w:lang w:val="en-US"/>
        </w:rPr>
        <w:t xml:space="preserve"> MR-DC (</w:t>
      </w:r>
      <w:proofErr w:type="spellStart"/>
      <w:r w:rsidRPr="006577E1">
        <w:rPr>
          <w:sz w:val="22"/>
          <w:szCs w:val="22"/>
          <w:lang w:val="en-US"/>
        </w:rPr>
        <w:t>ML</w:t>
      </w:r>
      <w:r w:rsidRPr="006577E1">
        <w:rPr>
          <w:sz w:val="22"/>
          <w:szCs w:val="22"/>
          <w:vertAlign w:val="subscript"/>
          <w:lang w:val="en-US"/>
        </w:rPr>
        <w:t>async</w:t>
      </w:r>
      <w:proofErr w:type="spellEnd"/>
      <w:r w:rsidRPr="006577E1">
        <w:rPr>
          <w:sz w:val="22"/>
          <w:szCs w:val="22"/>
          <w:lang w:val="en-US"/>
        </w:rPr>
        <w:t>) can be derived as follows:</w:t>
      </w:r>
    </w:p>
    <w:p w14:paraId="3B602220" w14:textId="77777777" w:rsidR="008326BE" w:rsidRPr="006577E1" w:rsidRDefault="008326BE" w:rsidP="008326BE">
      <w:pPr>
        <w:pStyle w:val="BodyText"/>
        <w:spacing w:before="120"/>
        <w:ind w:left="357"/>
        <w:rPr>
          <w:rFonts w:eastAsia="SimSun"/>
          <w:sz w:val="22"/>
          <w:szCs w:val="22"/>
          <w:lang w:val="sv-SE" w:eastAsia="zh-CN"/>
        </w:rPr>
      </w:pPr>
      <w:r w:rsidRPr="006577E1">
        <w:rPr>
          <w:rFonts w:eastAsia="SimSun"/>
          <w:sz w:val="22"/>
          <w:szCs w:val="22"/>
          <w:lang w:val="en-US" w:eastAsia="zh-CN"/>
        </w:rPr>
        <w:t xml:space="preserve">                                            </w:t>
      </w:r>
      <w:r w:rsidRPr="006577E1">
        <w:rPr>
          <w:rFonts w:eastAsia="SimSun"/>
          <w:sz w:val="22"/>
          <w:szCs w:val="22"/>
          <w:lang w:val="sv-SE" w:eastAsia="zh-CN"/>
        </w:rPr>
        <w:t>ML</w:t>
      </w:r>
      <w:r w:rsidRPr="006577E1">
        <w:rPr>
          <w:rFonts w:eastAsia="SimSun"/>
          <w:sz w:val="22"/>
          <w:szCs w:val="22"/>
          <w:vertAlign w:val="subscript"/>
          <w:lang w:val="sv-SE" w:eastAsia="zh-CN"/>
        </w:rPr>
        <w:t>sync</w:t>
      </w:r>
      <w:r w:rsidRPr="006577E1">
        <w:rPr>
          <w:rFonts w:eastAsia="SimSun"/>
          <w:sz w:val="22"/>
          <w:szCs w:val="22"/>
          <w:lang w:val="sv-SE" w:eastAsia="zh-CN"/>
        </w:rPr>
        <w:t xml:space="preserve"> =  N</w:t>
      </w:r>
      <w:r w:rsidRPr="006577E1">
        <w:rPr>
          <w:rFonts w:eastAsia="SimSun"/>
          <w:sz w:val="22"/>
          <w:szCs w:val="22"/>
          <w:vertAlign w:val="subscript"/>
          <w:lang w:val="sv-SE" w:eastAsia="zh-CN"/>
        </w:rPr>
        <w:t>slots_sync</w:t>
      </w:r>
      <w:r w:rsidRPr="006577E1">
        <w:rPr>
          <w:rFonts w:eastAsia="SimSun"/>
          <w:sz w:val="22"/>
          <w:szCs w:val="22"/>
          <w:lang w:val="sv-SE" w:eastAsia="zh-CN"/>
        </w:rPr>
        <w:t xml:space="preserve"> </w:t>
      </w:r>
      <w:r w:rsidRPr="006577E1">
        <w:rPr>
          <w:rFonts w:eastAsia="SimSun"/>
          <w:sz w:val="22"/>
          <w:szCs w:val="22"/>
          <w:lang w:val="sv-SE" w:eastAsia="zh-CN"/>
        </w:rPr>
        <w:sym w:font="Symbol" w:char="F0B4"/>
      </w:r>
      <w:r w:rsidRPr="006577E1">
        <w:rPr>
          <w:rFonts w:eastAsia="SimSun"/>
          <w:sz w:val="22"/>
          <w:szCs w:val="22"/>
          <w:lang w:val="sv-SE" w:eastAsia="zh-CN"/>
        </w:rPr>
        <w:t>T</w:t>
      </w:r>
      <w:r w:rsidRPr="006577E1">
        <w:rPr>
          <w:rFonts w:eastAsia="SimSun"/>
          <w:sz w:val="22"/>
          <w:szCs w:val="22"/>
          <w:vertAlign w:val="subscript"/>
          <w:lang w:val="sv-SE" w:eastAsia="zh-CN"/>
        </w:rPr>
        <w:t>slot</w:t>
      </w:r>
      <w:r w:rsidRPr="006577E1">
        <w:rPr>
          <w:rFonts w:eastAsia="SimSun"/>
          <w:sz w:val="22"/>
          <w:szCs w:val="22"/>
          <w:lang w:val="sv-SE" w:eastAsia="zh-CN"/>
        </w:rPr>
        <w:t xml:space="preserve">  - (VIL1+VIL2)               [ms]</w:t>
      </w:r>
    </w:p>
    <w:p w14:paraId="7209FE7D" w14:textId="3B6F504B" w:rsidR="008326BE" w:rsidRPr="006577E1" w:rsidRDefault="008326BE" w:rsidP="00A83207">
      <w:pPr>
        <w:pStyle w:val="BodyText"/>
        <w:spacing w:before="120"/>
        <w:ind w:left="568"/>
        <w:jc w:val="center"/>
        <w:rPr>
          <w:rFonts w:eastAsia="SimSun"/>
          <w:sz w:val="22"/>
          <w:szCs w:val="22"/>
          <w:lang w:val="sv-SE" w:eastAsia="zh-CN"/>
        </w:rPr>
      </w:pPr>
      <w:r w:rsidRPr="006577E1">
        <w:rPr>
          <w:rFonts w:eastAsia="SimSun"/>
          <w:sz w:val="22"/>
          <w:szCs w:val="22"/>
          <w:lang w:val="sv-SE" w:eastAsia="zh-CN"/>
        </w:rPr>
        <w:t>ML</w:t>
      </w:r>
      <w:r w:rsidRPr="006577E1">
        <w:rPr>
          <w:rFonts w:eastAsia="SimSun"/>
          <w:sz w:val="22"/>
          <w:szCs w:val="22"/>
          <w:vertAlign w:val="subscript"/>
          <w:lang w:val="sv-SE" w:eastAsia="zh-CN"/>
        </w:rPr>
        <w:t>async</w:t>
      </w:r>
      <w:r w:rsidRPr="006577E1">
        <w:rPr>
          <w:rFonts w:eastAsia="SimSun"/>
          <w:sz w:val="22"/>
          <w:szCs w:val="22"/>
          <w:lang w:val="sv-SE" w:eastAsia="zh-CN"/>
        </w:rPr>
        <w:t xml:space="preserve"> =  N</w:t>
      </w:r>
      <w:r w:rsidRPr="006577E1">
        <w:rPr>
          <w:rFonts w:eastAsia="SimSun"/>
          <w:sz w:val="22"/>
          <w:szCs w:val="22"/>
          <w:vertAlign w:val="subscript"/>
          <w:lang w:val="sv-SE" w:eastAsia="zh-CN"/>
        </w:rPr>
        <w:t>slots_async</w:t>
      </w:r>
      <w:r w:rsidRPr="006577E1">
        <w:rPr>
          <w:rFonts w:eastAsia="SimSun"/>
          <w:sz w:val="22"/>
          <w:szCs w:val="22"/>
          <w:lang w:val="sv-SE" w:eastAsia="zh-CN"/>
        </w:rPr>
        <w:t xml:space="preserve"> </w:t>
      </w:r>
      <w:r w:rsidRPr="006577E1">
        <w:rPr>
          <w:rFonts w:eastAsia="SimSun"/>
          <w:sz w:val="22"/>
          <w:szCs w:val="22"/>
          <w:lang w:val="sv-SE" w:eastAsia="zh-CN"/>
        </w:rPr>
        <w:sym w:font="Symbol" w:char="F0B4"/>
      </w:r>
      <w:r w:rsidRPr="006577E1">
        <w:rPr>
          <w:rFonts w:eastAsia="SimSun"/>
          <w:sz w:val="22"/>
          <w:szCs w:val="22"/>
          <w:lang w:val="sv-SE" w:eastAsia="zh-CN"/>
        </w:rPr>
        <w:t>T</w:t>
      </w:r>
      <w:r w:rsidRPr="006577E1">
        <w:rPr>
          <w:rFonts w:eastAsia="SimSun"/>
          <w:sz w:val="22"/>
          <w:szCs w:val="22"/>
          <w:vertAlign w:val="subscript"/>
          <w:lang w:val="sv-SE" w:eastAsia="zh-CN"/>
        </w:rPr>
        <w:t>slot</w:t>
      </w:r>
      <w:r w:rsidRPr="006577E1">
        <w:rPr>
          <w:rFonts w:eastAsia="SimSun"/>
          <w:sz w:val="22"/>
          <w:szCs w:val="22"/>
          <w:lang w:val="sv-SE" w:eastAsia="zh-CN"/>
        </w:rPr>
        <w:t xml:space="preserve">  - (VIL1+VIL2)              </w:t>
      </w:r>
      <w:r w:rsidR="00A83207" w:rsidRPr="006577E1">
        <w:rPr>
          <w:rFonts w:eastAsia="SimSun"/>
          <w:sz w:val="22"/>
          <w:szCs w:val="22"/>
          <w:lang w:val="sv-SE" w:eastAsia="zh-CN"/>
        </w:rPr>
        <w:t xml:space="preserve">    </w:t>
      </w:r>
      <w:r w:rsidRPr="006577E1">
        <w:rPr>
          <w:rFonts w:eastAsia="SimSun"/>
          <w:sz w:val="22"/>
          <w:szCs w:val="22"/>
          <w:lang w:val="sv-SE" w:eastAsia="zh-CN"/>
        </w:rPr>
        <w:t>[ms]</w:t>
      </w:r>
    </w:p>
    <w:p w14:paraId="0474EB96" w14:textId="77777777" w:rsidR="008326BE" w:rsidRPr="006577E1" w:rsidRDefault="008326BE" w:rsidP="008326BE">
      <w:pPr>
        <w:pStyle w:val="BodyText"/>
        <w:spacing w:after="0"/>
        <w:ind w:left="360"/>
        <w:rPr>
          <w:rFonts w:eastAsia="SimSun"/>
          <w:sz w:val="22"/>
          <w:szCs w:val="22"/>
          <w:lang w:eastAsia="zh-CN"/>
        </w:rPr>
      </w:pPr>
      <w:r w:rsidRPr="006577E1">
        <w:rPr>
          <w:rFonts w:eastAsia="SimSun"/>
          <w:sz w:val="22"/>
          <w:szCs w:val="22"/>
          <w:lang w:eastAsia="zh-CN"/>
        </w:rPr>
        <w:t>Where:</w:t>
      </w:r>
    </w:p>
    <w:p w14:paraId="147E9BCF" w14:textId="77777777" w:rsidR="008326BE" w:rsidRPr="006577E1" w:rsidRDefault="008326BE" w:rsidP="008326BE">
      <w:pPr>
        <w:pStyle w:val="BodyText"/>
        <w:numPr>
          <w:ilvl w:val="1"/>
          <w:numId w:val="30"/>
        </w:numPr>
        <w:spacing w:after="0"/>
        <w:rPr>
          <w:rFonts w:eastAsia="SimSun"/>
          <w:sz w:val="22"/>
          <w:szCs w:val="22"/>
          <w:lang w:eastAsia="zh-CN"/>
        </w:rPr>
      </w:pPr>
      <w:proofErr w:type="spellStart"/>
      <w:r w:rsidRPr="006577E1">
        <w:rPr>
          <w:rFonts w:eastAsia="SimSun"/>
          <w:sz w:val="22"/>
          <w:szCs w:val="22"/>
          <w:lang w:eastAsia="zh-CN"/>
        </w:rPr>
        <w:t>N</w:t>
      </w:r>
      <w:r w:rsidRPr="006577E1">
        <w:rPr>
          <w:rFonts w:eastAsia="SimSun"/>
          <w:sz w:val="22"/>
          <w:szCs w:val="22"/>
          <w:vertAlign w:val="subscript"/>
          <w:lang w:eastAsia="zh-CN"/>
        </w:rPr>
        <w:t>slots_sync</w:t>
      </w:r>
      <w:proofErr w:type="spellEnd"/>
      <w:r w:rsidRPr="006577E1">
        <w:rPr>
          <w:rFonts w:eastAsia="SimSun"/>
          <w:sz w:val="22"/>
          <w:szCs w:val="22"/>
          <w:lang w:eastAsia="zh-CN"/>
        </w:rPr>
        <w:t xml:space="preserve"> = Total number of interrupted slots on serving cells defined in Table 9.1.2-4, TS 38.133.</w:t>
      </w:r>
    </w:p>
    <w:p w14:paraId="582BFE28" w14:textId="77777777" w:rsidR="008326BE" w:rsidRPr="006577E1" w:rsidRDefault="008326BE" w:rsidP="008326BE">
      <w:pPr>
        <w:pStyle w:val="BodyText"/>
        <w:numPr>
          <w:ilvl w:val="1"/>
          <w:numId w:val="30"/>
        </w:numPr>
        <w:spacing w:after="0"/>
        <w:rPr>
          <w:rFonts w:eastAsia="SimSun"/>
          <w:sz w:val="22"/>
          <w:szCs w:val="22"/>
          <w:lang w:eastAsia="zh-CN"/>
        </w:rPr>
      </w:pPr>
      <w:proofErr w:type="spellStart"/>
      <w:r w:rsidRPr="006577E1">
        <w:rPr>
          <w:rFonts w:eastAsia="SimSun"/>
          <w:sz w:val="22"/>
          <w:szCs w:val="22"/>
          <w:lang w:eastAsia="zh-CN"/>
        </w:rPr>
        <w:t>N</w:t>
      </w:r>
      <w:r w:rsidRPr="006577E1">
        <w:rPr>
          <w:rFonts w:eastAsia="SimSun"/>
          <w:sz w:val="22"/>
          <w:szCs w:val="22"/>
          <w:vertAlign w:val="subscript"/>
          <w:lang w:eastAsia="zh-CN"/>
        </w:rPr>
        <w:t>slots_async</w:t>
      </w:r>
      <w:proofErr w:type="spellEnd"/>
      <w:r w:rsidRPr="006577E1">
        <w:rPr>
          <w:rFonts w:eastAsia="SimSun"/>
          <w:sz w:val="22"/>
          <w:szCs w:val="22"/>
          <w:lang w:eastAsia="zh-CN"/>
        </w:rPr>
        <w:t xml:space="preserve"> = Total number of interrupted slots on serving cells defined in Table 9.1.2-4a, TS 38.133.</w:t>
      </w:r>
    </w:p>
    <w:p w14:paraId="2AC239F2" w14:textId="77777777" w:rsidR="008326BE" w:rsidRPr="006577E1" w:rsidRDefault="008326BE" w:rsidP="008326BE">
      <w:pPr>
        <w:pStyle w:val="BodyText"/>
        <w:numPr>
          <w:ilvl w:val="1"/>
          <w:numId w:val="30"/>
        </w:numPr>
        <w:spacing w:after="0"/>
        <w:rPr>
          <w:rFonts w:eastAsia="SimSun"/>
          <w:sz w:val="22"/>
          <w:szCs w:val="22"/>
          <w:lang w:eastAsia="zh-CN"/>
        </w:rPr>
      </w:pPr>
      <w:proofErr w:type="spellStart"/>
      <w:r w:rsidRPr="006577E1">
        <w:rPr>
          <w:rFonts w:eastAsia="SimSun"/>
          <w:sz w:val="22"/>
          <w:szCs w:val="22"/>
          <w:lang w:val="en-US" w:eastAsia="zh-CN"/>
        </w:rPr>
        <w:lastRenderedPageBreak/>
        <w:t>T</w:t>
      </w:r>
      <w:r w:rsidRPr="006577E1">
        <w:rPr>
          <w:rFonts w:eastAsia="SimSun"/>
          <w:sz w:val="22"/>
          <w:szCs w:val="22"/>
          <w:vertAlign w:val="subscript"/>
          <w:lang w:val="en-US" w:eastAsia="zh-CN"/>
        </w:rPr>
        <w:t>slot</w:t>
      </w:r>
      <w:proofErr w:type="spellEnd"/>
      <w:r w:rsidRPr="006577E1">
        <w:rPr>
          <w:rFonts w:eastAsia="SimSun"/>
          <w:sz w:val="22"/>
          <w:szCs w:val="22"/>
          <w:lang w:val="en-US" w:eastAsia="zh-CN"/>
        </w:rPr>
        <w:t xml:space="preserve">  = </w:t>
      </w:r>
      <w:r w:rsidRPr="006577E1">
        <w:rPr>
          <w:rFonts w:eastAsia="SimSun"/>
          <w:sz w:val="22"/>
          <w:szCs w:val="22"/>
          <w:lang w:val="en-US" w:eastAsia="zh-CN"/>
        </w:rPr>
        <w:tab/>
        <w:t xml:space="preserve">NR slot length in </w:t>
      </w:r>
      <w:proofErr w:type="spellStart"/>
      <w:r w:rsidRPr="006577E1">
        <w:rPr>
          <w:rFonts w:eastAsia="SimSun"/>
          <w:sz w:val="22"/>
          <w:szCs w:val="22"/>
          <w:lang w:val="en-US" w:eastAsia="zh-CN"/>
        </w:rPr>
        <w:t>ms</w:t>
      </w:r>
      <w:proofErr w:type="spellEnd"/>
    </w:p>
    <w:p w14:paraId="193A8B32" w14:textId="16190D9C" w:rsidR="00D5471E" w:rsidRPr="00D00AE9" w:rsidRDefault="00D00AE9" w:rsidP="00D00AE9">
      <w:pPr>
        <w:pStyle w:val="Heading1"/>
        <w:numPr>
          <w:ilvl w:val="0"/>
          <w:numId w:val="1"/>
        </w:numPr>
        <w:spacing w:before="360" w:after="0"/>
        <w:ind w:left="357" w:hanging="357"/>
      </w:pPr>
      <w:r>
        <w:t xml:space="preserve">NCSG </w:t>
      </w:r>
      <w:r w:rsidR="00BB33AF">
        <w:t>configuration</w:t>
      </w:r>
    </w:p>
    <w:p w14:paraId="368FE98A" w14:textId="14FDE056" w:rsidR="00D00AE9" w:rsidRPr="009A08AD" w:rsidRDefault="00D00AE9" w:rsidP="00D00AE9">
      <w:pPr>
        <w:pStyle w:val="BodyText"/>
        <w:spacing w:before="240" w:after="0"/>
        <w:rPr>
          <w:sz w:val="22"/>
          <w:szCs w:val="22"/>
          <w:lang w:val="en-US"/>
        </w:rPr>
      </w:pPr>
      <w:r w:rsidRPr="009A08AD">
        <w:rPr>
          <w:sz w:val="22"/>
          <w:szCs w:val="22"/>
          <w:lang w:val="en-US"/>
        </w:rPr>
        <w:t>The following was agreed regarding the NCSG pattern</w:t>
      </w:r>
      <w:r w:rsidR="00BB33AF" w:rsidRPr="009A08AD">
        <w:rPr>
          <w:sz w:val="22"/>
          <w:szCs w:val="22"/>
          <w:lang w:val="en-US"/>
        </w:rPr>
        <w:t xml:space="preserve"> </w:t>
      </w:r>
      <w:r w:rsidR="00BB33AF" w:rsidRPr="009A08AD">
        <w:rPr>
          <w:sz w:val="22"/>
          <w:szCs w:val="22"/>
        </w:rPr>
        <w:t>configuration principle</w:t>
      </w:r>
      <w:r w:rsidRPr="009A08AD">
        <w:rPr>
          <w:sz w:val="22"/>
          <w:szCs w:val="22"/>
          <w:lang w:val="en-US"/>
        </w:rPr>
        <w:t xml:space="preserve"> [1].</w:t>
      </w:r>
    </w:p>
    <w:p w14:paraId="6BC4AB98" w14:textId="04A7D12D" w:rsidR="00D00AE9" w:rsidRDefault="00D00AE9" w:rsidP="006E6EF1">
      <w:pPr>
        <w:pStyle w:val="BodyText"/>
        <w:spacing w:before="120" w:after="0"/>
        <w:rPr>
          <w:rFonts w:eastAsia="SimSun"/>
          <w:sz w:val="22"/>
          <w:szCs w:val="22"/>
          <w:lang w:val="en-US" w:eastAsia="zh-CN"/>
        </w:rPr>
      </w:pPr>
    </w:p>
    <w:p w14:paraId="28F5FD38" w14:textId="77777777" w:rsidR="00A42E97" w:rsidRPr="00A42E97" w:rsidRDefault="00A42E97" w:rsidP="00A42E97">
      <w:pPr>
        <w:numPr>
          <w:ilvl w:val="0"/>
          <w:numId w:val="38"/>
        </w:numPr>
        <w:pBdr>
          <w:top w:val="single" w:sz="4" w:space="1" w:color="auto"/>
        </w:pBdr>
        <w:kinsoku w:val="0"/>
        <w:overflowPunct w:val="0"/>
        <w:spacing w:after="0"/>
        <w:ind w:left="1267" w:hanging="1125"/>
        <w:contextualSpacing/>
        <w:textAlignment w:val="baseline"/>
        <w:rPr>
          <w:i/>
          <w:iCs/>
          <w:lang w:val="en-US" w:eastAsia="sv-SE"/>
        </w:rPr>
      </w:pPr>
      <w:r w:rsidRPr="00A42E97">
        <w:rPr>
          <w:rFonts w:asciiTheme="minorHAnsi" w:eastAsiaTheme="minorEastAsia" w:hAnsi="Calibri" w:cstheme="minorBidi"/>
          <w:i/>
          <w:iCs/>
          <w:color w:val="000000" w:themeColor="text1"/>
          <w:kern w:val="24"/>
          <w:lang w:val="en-US" w:eastAsia="sv-SE"/>
        </w:rPr>
        <w:t xml:space="preserve">FFS on </w:t>
      </w:r>
      <w:r w:rsidRPr="00A42E97">
        <w:rPr>
          <w:rFonts w:asciiTheme="minorHAnsi" w:eastAsiaTheme="minorEastAsia" w:hAnsi="Calibri" w:cstheme="minorBidi"/>
          <w:b/>
          <w:bCs/>
          <w:i/>
          <w:iCs/>
          <w:color w:val="000000" w:themeColor="text1"/>
          <w:kern w:val="24"/>
          <w:lang w:val="en-US" w:eastAsia="sv-SE"/>
        </w:rPr>
        <w:t>Implicit or explicit configuration of NCSG</w:t>
      </w:r>
    </w:p>
    <w:p w14:paraId="00001F52" w14:textId="77777777" w:rsidR="00A42E97" w:rsidRPr="00A42E97" w:rsidRDefault="00A42E97" w:rsidP="00A42E97">
      <w:pPr>
        <w:numPr>
          <w:ilvl w:val="0"/>
          <w:numId w:val="38"/>
        </w:numPr>
        <w:kinsoku w:val="0"/>
        <w:overflowPunct w:val="0"/>
        <w:spacing w:after="0"/>
        <w:contextualSpacing/>
        <w:textAlignment w:val="baseline"/>
        <w:rPr>
          <w:i/>
          <w:iCs/>
          <w:lang w:val="en-US" w:eastAsia="sv-SE"/>
        </w:rPr>
      </w:pPr>
      <w:r w:rsidRPr="00A42E97">
        <w:rPr>
          <w:rFonts w:asciiTheme="minorHAnsi" w:eastAsiaTheme="minorEastAsia" w:hAnsi="Calibri" w:cstheme="minorBidi"/>
          <w:i/>
          <w:iCs/>
          <w:color w:val="000000" w:themeColor="text1"/>
          <w:kern w:val="24"/>
          <w:lang w:val="en-US" w:eastAsia="sv-SE"/>
        </w:rPr>
        <w:t>Option 1. UE may assume the implicit and explicit configurations of NCSG are not concurrently activated.</w:t>
      </w:r>
    </w:p>
    <w:p w14:paraId="1FBE3554" w14:textId="77777777" w:rsidR="00A42E97" w:rsidRPr="00A42E97" w:rsidRDefault="00A42E97" w:rsidP="00A42E97">
      <w:pPr>
        <w:numPr>
          <w:ilvl w:val="1"/>
          <w:numId w:val="38"/>
        </w:numPr>
        <w:kinsoku w:val="0"/>
        <w:overflowPunct w:val="0"/>
        <w:spacing w:after="0"/>
        <w:contextualSpacing/>
        <w:textAlignment w:val="baseline"/>
        <w:rPr>
          <w:i/>
          <w:iCs/>
          <w:lang w:val="en-US" w:eastAsia="sv-SE"/>
        </w:rPr>
      </w:pPr>
      <w:r w:rsidRPr="00A42E97">
        <w:rPr>
          <w:rFonts w:asciiTheme="minorHAnsi" w:eastAsiaTheme="minorEastAsia" w:hAnsi="Calibri" w:cstheme="minorBidi"/>
          <w:i/>
          <w:iCs/>
          <w:color w:val="000000" w:themeColor="text1"/>
          <w:kern w:val="24"/>
          <w:lang w:val="en-US" w:eastAsia="sv-SE"/>
        </w:rPr>
        <w:t>Implicit activation of NCSG means UE may introduce VILs at the start and stop of a configured MG while ML is the same as MGL and VIRP is the same as MGRP.</w:t>
      </w:r>
    </w:p>
    <w:p w14:paraId="5F109542" w14:textId="77777777" w:rsidR="00A42E97" w:rsidRPr="00A42E97" w:rsidRDefault="00A42E97" w:rsidP="00A42E97">
      <w:pPr>
        <w:numPr>
          <w:ilvl w:val="1"/>
          <w:numId w:val="38"/>
        </w:numPr>
        <w:kinsoku w:val="0"/>
        <w:overflowPunct w:val="0"/>
        <w:spacing w:after="0"/>
        <w:contextualSpacing/>
        <w:textAlignment w:val="baseline"/>
        <w:rPr>
          <w:i/>
          <w:iCs/>
          <w:lang w:val="en-US" w:eastAsia="sv-SE"/>
        </w:rPr>
      </w:pPr>
      <w:r w:rsidRPr="00A42E97">
        <w:rPr>
          <w:rFonts w:asciiTheme="minorHAnsi" w:eastAsiaTheme="minorEastAsia" w:hAnsi="Calibri" w:cstheme="minorBidi"/>
          <w:i/>
          <w:iCs/>
          <w:color w:val="000000" w:themeColor="text1"/>
          <w:kern w:val="24"/>
          <w:lang w:val="en-US" w:eastAsia="sv-SE"/>
        </w:rPr>
        <w:t>Explicit activation of NCSG means UE follows the configuration of the network in terms of VIL1/VIL2/ML and VIRP.</w:t>
      </w:r>
    </w:p>
    <w:p w14:paraId="1A3AE004" w14:textId="77777777" w:rsidR="00A42E97" w:rsidRPr="00A42E97" w:rsidRDefault="00A42E97" w:rsidP="00A42E97">
      <w:pPr>
        <w:numPr>
          <w:ilvl w:val="0"/>
          <w:numId w:val="38"/>
        </w:numPr>
        <w:pBdr>
          <w:bottom w:val="single" w:sz="4" w:space="1" w:color="auto"/>
        </w:pBdr>
        <w:kinsoku w:val="0"/>
        <w:overflowPunct w:val="0"/>
        <w:spacing w:after="0"/>
        <w:contextualSpacing/>
        <w:textAlignment w:val="baseline"/>
        <w:rPr>
          <w:i/>
          <w:iCs/>
          <w:lang w:val="en-US" w:eastAsia="sv-SE"/>
        </w:rPr>
      </w:pPr>
      <w:r w:rsidRPr="00A42E97">
        <w:rPr>
          <w:rFonts w:asciiTheme="minorHAnsi" w:eastAsiaTheme="minorEastAsia" w:hAnsi="Calibri" w:cstheme="minorBidi"/>
          <w:i/>
          <w:iCs/>
          <w:color w:val="000000" w:themeColor="text1"/>
          <w:kern w:val="24"/>
          <w:lang w:val="en-US" w:eastAsia="sv-SE"/>
        </w:rPr>
        <w:t>Option 2. NW explicitly configures the NCSG for VIL1/VIL2/ML/VIRP and offset.</w:t>
      </w:r>
    </w:p>
    <w:p w14:paraId="4927DC9F" w14:textId="1A7C88C1" w:rsidR="00BB33AF" w:rsidRDefault="006271F5" w:rsidP="006271F5">
      <w:pPr>
        <w:pStyle w:val="BodyText"/>
        <w:spacing w:before="240" w:after="0"/>
        <w:rPr>
          <w:sz w:val="22"/>
          <w:szCs w:val="22"/>
        </w:rPr>
      </w:pPr>
      <w:r w:rsidRPr="009A08AD">
        <w:rPr>
          <w:rFonts w:eastAsia="SimSun"/>
          <w:sz w:val="22"/>
          <w:szCs w:val="22"/>
          <w:lang w:val="en-US" w:eastAsia="zh-CN"/>
        </w:rPr>
        <w:t xml:space="preserve">The NCSG pattern is typically configured for longer duration since measurements are performed over longer duration. </w:t>
      </w:r>
      <w:r w:rsidR="004C1C55" w:rsidRPr="009A08AD">
        <w:rPr>
          <w:rFonts w:eastAsia="SimSun"/>
          <w:sz w:val="22"/>
          <w:szCs w:val="22"/>
          <w:lang w:val="en-US" w:eastAsia="zh-CN"/>
        </w:rPr>
        <w:t xml:space="preserve">The NCSG pattern </w:t>
      </w:r>
      <w:r w:rsidRPr="009A08AD">
        <w:rPr>
          <w:rFonts w:eastAsia="SimSun"/>
          <w:sz w:val="22"/>
          <w:szCs w:val="22"/>
          <w:lang w:val="en-US" w:eastAsia="zh-CN"/>
        </w:rPr>
        <w:t xml:space="preserve">configuration also </w:t>
      </w:r>
      <w:r w:rsidR="004C1C55" w:rsidRPr="009A08AD">
        <w:rPr>
          <w:rFonts w:eastAsia="SimSun"/>
          <w:sz w:val="22"/>
          <w:szCs w:val="22"/>
          <w:lang w:val="en-US" w:eastAsia="zh-CN"/>
        </w:rPr>
        <w:t>involve</w:t>
      </w:r>
      <w:r w:rsidRPr="009A08AD">
        <w:rPr>
          <w:rFonts w:eastAsia="SimSun"/>
          <w:sz w:val="22"/>
          <w:szCs w:val="22"/>
          <w:lang w:val="en-US" w:eastAsia="zh-CN"/>
        </w:rPr>
        <w:t>s</w:t>
      </w:r>
      <w:r w:rsidR="004C1C55" w:rsidRPr="009A08AD">
        <w:rPr>
          <w:rFonts w:eastAsia="SimSun"/>
          <w:sz w:val="22"/>
          <w:szCs w:val="22"/>
          <w:lang w:val="en-US" w:eastAsia="zh-CN"/>
        </w:rPr>
        <w:t xml:space="preserve"> several parameters</w:t>
      </w:r>
      <w:r w:rsidRPr="009A08AD">
        <w:rPr>
          <w:rFonts w:eastAsia="SimSun"/>
          <w:sz w:val="22"/>
          <w:szCs w:val="22"/>
          <w:lang w:val="en-US" w:eastAsia="zh-CN"/>
        </w:rPr>
        <w:t xml:space="preserve">. For consistency and simplicity reasons, in our </w:t>
      </w:r>
      <w:r w:rsidR="009A08AD" w:rsidRPr="009A08AD">
        <w:rPr>
          <w:rFonts w:eastAsia="SimSun"/>
          <w:sz w:val="22"/>
          <w:szCs w:val="22"/>
          <w:lang w:val="en-US" w:eastAsia="zh-CN"/>
        </w:rPr>
        <w:t xml:space="preserve">view the explicit </w:t>
      </w:r>
      <w:r w:rsidR="009A08AD" w:rsidRPr="009A08AD">
        <w:rPr>
          <w:sz w:val="22"/>
          <w:szCs w:val="22"/>
        </w:rPr>
        <w:t xml:space="preserve">configuration of the </w:t>
      </w:r>
      <w:r w:rsidR="009A08AD" w:rsidRPr="009A08AD">
        <w:rPr>
          <w:sz w:val="22"/>
          <w:szCs w:val="22"/>
          <w:lang w:val="en-US"/>
        </w:rPr>
        <w:t xml:space="preserve">NCSG pattern </w:t>
      </w:r>
      <w:r w:rsidR="009A08AD">
        <w:rPr>
          <w:sz w:val="22"/>
          <w:szCs w:val="22"/>
        </w:rPr>
        <w:t>is better approach.</w:t>
      </w:r>
    </w:p>
    <w:p w14:paraId="28CBB4A2" w14:textId="41F96916" w:rsidR="009A08AD" w:rsidRPr="008326BE" w:rsidRDefault="009A08AD" w:rsidP="009A08AD">
      <w:pPr>
        <w:pStyle w:val="BodyText"/>
        <w:numPr>
          <w:ilvl w:val="0"/>
          <w:numId w:val="30"/>
        </w:numPr>
        <w:spacing w:before="240" w:after="0"/>
        <w:ind w:left="357" w:hanging="357"/>
        <w:rPr>
          <w:rFonts w:eastAsia="SimSun"/>
          <w:sz w:val="22"/>
          <w:szCs w:val="22"/>
          <w:lang w:eastAsia="zh-CN"/>
        </w:rPr>
      </w:pPr>
      <w:r w:rsidRPr="008326BE">
        <w:rPr>
          <w:rFonts w:eastAsia="SimSun"/>
          <w:b/>
          <w:bCs/>
          <w:sz w:val="22"/>
          <w:szCs w:val="22"/>
          <w:lang w:eastAsia="zh-CN"/>
        </w:rPr>
        <w:t xml:space="preserve">Proposal # </w:t>
      </w:r>
      <w:r>
        <w:rPr>
          <w:rFonts w:eastAsia="SimSun"/>
          <w:b/>
          <w:bCs/>
          <w:sz w:val="22"/>
          <w:szCs w:val="22"/>
          <w:lang w:eastAsia="zh-CN"/>
        </w:rPr>
        <w:t>8</w:t>
      </w:r>
      <w:r w:rsidRPr="008326BE">
        <w:rPr>
          <w:rFonts w:eastAsia="SimSun"/>
          <w:sz w:val="22"/>
          <w:szCs w:val="22"/>
          <w:lang w:eastAsia="zh-CN"/>
        </w:rPr>
        <w:t xml:space="preserve">: </w:t>
      </w:r>
      <w:r>
        <w:rPr>
          <w:rFonts w:eastAsia="SimSun"/>
          <w:sz w:val="22"/>
          <w:szCs w:val="22"/>
          <w:lang w:eastAsia="zh-CN"/>
        </w:rPr>
        <w:t xml:space="preserve">Network explicitly configures the </w:t>
      </w:r>
      <w:r w:rsidRPr="008326BE">
        <w:rPr>
          <w:sz w:val="22"/>
          <w:szCs w:val="22"/>
        </w:rPr>
        <w:t xml:space="preserve">NCSG patterns </w:t>
      </w:r>
      <w:r>
        <w:rPr>
          <w:sz w:val="22"/>
          <w:szCs w:val="22"/>
        </w:rPr>
        <w:t>including all parameters related to the NCSG pattern (</w:t>
      </w:r>
      <w:r w:rsidRPr="009A08AD">
        <w:rPr>
          <w:sz w:val="22"/>
          <w:szCs w:val="22"/>
        </w:rPr>
        <w:t xml:space="preserve">VIL1/VIL2/ML/VIRP and </w:t>
      </w:r>
      <w:r>
        <w:rPr>
          <w:sz w:val="22"/>
          <w:szCs w:val="22"/>
        </w:rPr>
        <w:t xml:space="preserve">gap </w:t>
      </w:r>
      <w:r w:rsidRPr="009A08AD">
        <w:rPr>
          <w:sz w:val="22"/>
          <w:szCs w:val="22"/>
        </w:rPr>
        <w:t>offset</w:t>
      </w:r>
      <w:r>
        <w:rPr>
          <w:sz w:val="22"/>
          <w:szCs w:val="22"/>
        </w:rPr>
        <w:t>)</w:t>
      </w:r>
      <w:r w:rsidRPr="008326BE">
        <w:rPr>
          <w:sz w:val="22"/>
          <w:szCs w:val="22"/>
        </w:rPr>
        <w:t>.</w:t>
      </w:r>
    </w:p>
    <w:p w14:paraId="7FB3D161" w14:textId="65F7D5BD" w:rsidR="00975705" w:rsidRPr="00D00AE9" w:rsidRDefault="003A663B" w:rsidP="00975705">
      <w:pPr>
        <w:pStyle w:val="Heading1"/>
        <w:numPr>
          <w:ilvl w:val="0"/>
          <w:numId w:val="1"/>
        </w:numPr>
        <w:spacing w:before="360" w:after="0"/>
        <w:ind w:left="357" w:hanging="357"/>
      </w:pPr>
      <w:r w:rsidRPr="003A663B">
        <w:t>Impact on RRM requirements due to NCSG</w:t>
      </w:r>
    </w:p>
    <w:p w14:paraId="307481AE" w14:textId="597673EB" w:rsidR="00975705" w:rsidRPr="009A08AD" w:rsidRDefault="00975705" w:rsidP="00975705">
      <w:pPr>
        <w:pStyle w:val="BodyText"/>
        <w:spacing w:before="240" w:after="0"/>
        <w:rPr>
          <w:sz w:val="22"/>
          <w:szCs w:val="22"/>
          <w:lang w:val="en-US"/>
        </w:rPr>
      </w:pPr>
      <w:r w:rsidRPr="009A08AD">
        <w:rPr>
          <w:sz w:val="22"/>
          <w:szCs w:val="22"/>
          <w:lang w:val="en-US"/>
        </w:rPr>
        <w:t xml:space="preserve">The following was agreed regarding the </w:t>
      </w:r>
      <w:r w:rsidR="002C10F1">
        <w:rPr>
          <w:sz w:val="22"/>
          <w:szCs w:val="22"/>
          <w:lang w:val="en-US"/>
        </w:rPr>
        <w:t xml:space="preserve">impact of the </w:t>
      </w:r>
      <w:r w:rsidRPr="009A08AD">
        <w:rPr>
          <w:sz w:val="22"/>
          <w:szCs w:val="22"/>
          <w:lang w:val="en-US"/>
        </w:rPr>
        <w:t xml:space="preserve">NCSG pattern </w:t>
      </w:r>
      <w:r w:rsidR="002C10F1">
        <w:rPr>
          <w:sz w:val="22"/>
          <w:szCs w:val="22"/>
        </w:rPr>
        <w:t xml:space="preserve">on </w:t>
      </w:r>
      <w:r w:rsidR="002C10F1" w:rsidRPr="002C10F1">
        <w:rPr>
          <w:sz w:val="22"/>
          <w:szCs w:val="22"/>
        </w:rPr>
        <w:t>RRM requirements</w:t>
      </w:r>
      <w:r w:rsidRPr="009A08AD">
        <w:rPr>
          <w:sz w:val="22"/>
          <w:szCs w:val="22"/>
          <w:lang w:val="en-US"/>
        </w:rPr>
        <w:t xml:space="preserve"> [1].</w:t>
      </w:r>
    </w:p>
    <w:p w14:paraId="080B68A2" w14:textId="77777777" w:rsidR="00E07506" w:rsidRPr="00E07506" w:rsidRDefault="00E07506" w:rsidP="00B110C3">
      <w:pPr>
        <w:pStyle w:val="ListParagraph"/>
        <w:numPr>
          <w:ilvl w:val="0"/>
          <w:numId w:val="40"/>
        </w:numPr>
        <w:pBdr>
          <w:top w:val="single" w:sz="4" w:space="1" w:color="auto"/>
        </w:pBdr>
        <w:kinsoku w:val="0"/>
        <w:overflowPunct w:val="0"/>
        <w:spacing w:before="240"/>
        <w:ind w:left="357" w:hanging="357"/>
        <w:contextualSpacing w:val="0"/>
        <w:textAlignment w:val="baseline"/>
        <w:rPr>
          <w:i/>
          <w:iCs/>
          <w:lang w:val="sv-SE" w:eastAsia="sv-SE"/>
        </w:rPr>
      </w:pPr>
      <w:r w:rsidRPr="00E07506">
        <w:rPr>
          <w:rFonts w:asciiTheme="minorHAnsi" w:eastAsiaTheme="minorEastAsia" w:hAnsi="Calibri" w:cstheme="minorBidi"/>
          <w:b/>
          <w:bCs/>
          <w:i/>
          <w:iCs/>
          <w:kern w:val="24"/>
          <w:lang w:eastAsia="sv-SE"/>
        </w:rPr>
        <w:t>FFS on Interruption requirements</w:t>
      </w:r>
    </w:p>
    <w:p w14:paraId="38B9BC2F" w14:textId="77777777" w:rsidR="00E07506" w:rsidRPr="00E07506" w:rsidRDefault="00E07506" w:rsidP="00E07506">
      <w:pPr>
        <w:numPr>
          <w:ilvl w:val="0"/>
          <w:numId w:val="39"/>
        </w:numPr>
        <w:kinsoku w:val="0"/>
        <w:overflowPunct w:val="0"/>
        <w:spacing w:after="0"/>
        <w:contextualSpacing/>
        <w:textAlignment w:val="baseline"/>
        <w:rPr>
          <w:i/>
          <w:iCs/>
          <w:lang w:val="en-US" w:eastAsia="sv-SE"/>
        </w:rPr>
      </w:pPr>
      <w:r w:rsidRPr="00E07506">
        <w:rPr>
          <w:rFonts w:asciiTheme="minorHAnsi" w:eastAsiaTheme="minorEastAsia" w:hAnsi="Calibri" w:cstheme="minorBidi"/>
          <w:i/>
          <w:iCs/>
          <w:kern w:val="24"/>
          <w:lang w:val="en-US" w:eastAsia="sv-SE"/>
        </w:rPr>
        <w:t xml:space="preserve">Option 1: </w:t>
      </w:r>
      <w:r w:rsidRPr="00E07506">
        <w:rPr>
          <w:rFonts w:asciiTheme="minorHAnsi" w:eastAsiaTheme="minorEastAsia" w:hAnsi="Calibri" w:cstheme="minorBidi"/>
          <w:i/>
          <w:iCs/>
          <w:kern w:val="24"/>
          <w:lang w:eastAsia="sv-SE"/>
        </w:rPr>
        <w:t>The interruption requirements in TS38.133 and TS36.133 shall be revisited</w:t>
      </w:r>
      <w:r w:rsidRPr="00E07506">
        <w:rPr>
          <w:rFonts w:asciiTheme="minorHAnsi" w:eastAsiaTheme="minorEastAsia" w:hAnsi="Calibri" w:cstheme="minorBidi"/>
          <w:b/>
          <w:bCs/>
          <w:i/>
          <w:iCs/>
          <w:kern w:val="24"/>
          <w:lang w:eastAsia="sv-SE"/>
        </w:rPr>
        <w:t xml:space="preserve"> </w:t>
      </w:r>
    </w:p>
    <w:p w14:paraId="48752CCB" w14:textId="77777777" w:rsidR="00E07506" w:rsidRPr="00E07506" w:rsidRDefault="00E07506" w:rsidP="00E07506">
      <w:pPr>
        <w:numPr>
          <w:ilvl w:val="0"/>
          <w:numId w:val="39"/>
        </w:numPr>
        <w:kinsoku w:val="0"/>
        <w:overflowPunct w:val="0"/>
        <w:spacing w:after="0"/>
        <w:contextualSpacing/>
        <w:textAlignment w:val="baseline"/>
        <w:rPr>
          <w:i/>
          <w:iCs/>
          <w:lang w:val="sv-SE" w:eastAsia="sv-SE"/>
        </w:rPr>
      </w:pPr>
      <w:r w:rsidRPr="00E07506">
        <w:rPr>
          <w:rFonts w:asciiTheme="minorHAnsi" w:eastAsiaTheme="minorEastAsia" w:hAnsi="Calibri" w:cstheme="minorBidi"/>
          <w:i/>
          <w:iCs/>
          <w:kern w:val="24"/>
          <w:lang w:val="en-US" w:eastAsia="sv-SE"/>
        </w:rPr>
        <w:t>Option 1a. for UE supporting per-FR gap, VIL is allowed only on the serving cell in the same FR wherein there is NCSG operation. Otherwise, VIL is allowed on all serving cells.</w:t>
      </w:r>
    </w:p>
    <w:p w14:paraId="524439CB" w14:textId="77777777" w:rsidR="00E07506" w:rsidRPr="00E07506" w:rsidRDefault="00E07506" w:rsidP="00E07506">
      <w:pPr>
        <w:numPr>
          <w:ilvl w:val="0"/>
          <w:numId w:val="39"/>
        </w:numPr>
        <w:kinsoku w:val="0"/>
        <w:overflowPunct w:val="0"/>
        <w:spacing w:after="0"/>
        <w:contextualSpacing/>
        <w:textAlignment w:val="baseline"/>
        <w:rPr>
          <w:i/>
          <w:iCs/>
          <w:lang w:val="en-US" w:eastAsia="sv-SE"/>
        </w:rPr>
      </w:pPr>
      <w:r w:rsidRPr="00E07506">
        <w:rPr>
          <w:rFonts w:asciiTheme="minorHAnsi" w:eastAsiaTheme="minorEastAsia" w:hAnsi="Calibri" w:cstheme="minorBidi"/>
          <w:i/>
          <w:iCs/>
          <w:kern w:val="24"/>
          <w:lang w:val="en-US" w:eastAsia="sv-SE"/>
        </w:rPr>
        <w:t xml:space="preserve">Option 2: </w:t>
      </w:r>
      <w:r w:rsidRPr="00E07506">
        <w:rPr>
          <w:rFonts w:asciiTheme="minorHAnsi" w:eastAsiaTheme="minorEastAsia" w:hAnsi="Calibri" w:cstheme="minorBidi"/>
          <w:i/>
          <w:iCs/>
          <w:kern w:val="24"/>
          <w:lang w:eastAsia="sv-SE"/>
        </w:rPr>
        <w:t xml:space="preserve">Existing interruption requirements for </w:t>
      </w:r>
      <w:proofErr w:type="spellStart"/>
      <w:r w:rsidRPr="00E07506">
        <w:rPr>
          <w:rFonts w:asciiTheme="minorHAnsi" w:eastAsiaTheme="minorEastAsia" w:hAnsi="Calibri" w:cstheme="minorBidi"/>
          <w:i/>
          <w:iCs/>
          <w:kern w:val="24"/>
          <w:lang w:eastAsia="sv-SE"/>
        </w:rPr>
        <w:t>SCell</w:t>
      </w:r>
      <w:proofErr w:type="spellEnd"/>
      <w:r w:rsidRPr="00E07506">
        <w:rPr>
          <w:rFonts w:asciiTheme="minorHAnsi" w:eastAsiaTheme="minorEastAsia" w:hAnsi="Calibri" w:cstheme="minorBidi"/>
          <w:i/>
          <w:iCs/>
          <w:kern w:val="24"/>
          <w:lang w:eastAsia="sv-SE"/>
        </w:rPr>
        <w:t xml:space="preserve"> activation/deactivation can serve as starting point for the study of VIL requirements</w:t>
      </w:r>
    </w:p>
    <w:p w14:paraId="1E69F69E" w14:textId="77777777" w:rsidR="00E07506" w:rsidRPr="00E07506" w:rsidRDefault="00E07506" w:rsidP="0006586E">
      <w:pPr>
        <w:numPr>
          <w:ilvl w:val="0"/>
          <w:numId w:val="39"/>
        </w:numPr>
        <w:kinsoku w:val="0"/>
        <w:overflowPunct w:val="0"/>
        <w:spacing w:after="0"/>
        <w:contextualSpacing/>
        <w:textAlignment w:val="baseline"/>
        <w:rPr>
          <w:i/>
          <w:iCs/>
          <w:lang w:val="en-US" w:eastAsia="sv-SE"/>
        </w:rPr>
      </w:pPr>
      <w:r w:rsidRPr="00E07506">
        <w:rPr>
          <w:rFonts w:asciiTheme="minorHAnsi" w:eastAsiaTheme="minorEastAsia" w:hAnsi="Calibri" w:cstheme="minorBidi"/>
          <w:i/>
          <w:iCs/>
          <w:kern w:val="24"/>
          <w:lang w:val="en-US" w:eastAsia="sv-SE"/>
        </w:rPr>
        <w:t>Requirements related to MGTA and impact to UL transmission follow Rel-15.</w:t>
      </w:r>
    </w:p>
    <w:p w14:paraId="47D978FA" w14:textId="77777777" w:rsidR="00E07506" w:rsidRPr="00E07506" w:rsidRDefault="00E07506" w:rsidP="00E07506">
      <w:pPr>
        <w:pStyle w:val="ListParagraph"/>
        <w:kinsoku w:val="0"/>
        <w:overflowPunct w:val="0"/>
        <w:ind w:left="665"/>
        <w:textAlignment w:val="baseline"/>
        <w:rPr>
          <w:i/>
          <w:iCs/>
          <w:lang w:eastAsia="sv-SE"/>
        </w:rPr>
      </w:pPr>
    </w:p>
    <w:p w14:paraId="6226C504" w14:textId="0EF4291A" w:rsidR="00E07506" w:rsidRPr="00E07506" w:rsidRDefault="00E07506" w:rsidP="00E07506">
      <w:pPr>
        <w:pStyle w:val="ListParagraph"/>
        <w:numPr>
          <w:ilvl w:val="0"/>
          <w:numId w:val="41"/>
        </w:numPr>
        <w:kinsoku w:val="0"/>
        <w:overflowPunct w:val="0"/>
        <w:textAlignment w:val="baseline"/>
        <w:rPr>
          <w:i/>
          <w:iCs/>
          <w:lang w:eastAsia="sv-SE"/>
        </w:rPr>
      </w:pPr>
      <w:r w:rsidRPr="00E07506">
        <w:rPr>
          <w:rFonts w:asciiTheme="minorHAnsi" w:eastAsiaTheme="minorEastAsia" w:hAnsi="Calibri" w:cstheme="minorBidi"/>
          <w:b/>
          <w:bCs/>
          <w:i/>
          <w:iCs/>
          <w:kern w:val="24"/>
          <w:lang w:eastAsia="sv-SE"/>
        </w:rPr>
        <w:t xml:space="preserve">FFS on Per-UE or Per-FR capability support </w:t>
      </w:r>
    </w:p>
    <w:p w14:paraId="04611E72" w14:textId="77777777" w:rsidR="00E07506" w:rsidRPr="00E07506" w:rsidRDefault="00E07506" w:rsidP="00E07506">
      <w:pPr>
        <w:numPr>
          <w:ilvl w:val="0"/>
          <w:numId w:val="39"/>
        </w:numPr>
        <w:pBdr>
          <w:bottom w:val="single" w:sz="4" w:space="1" w:color="auto"/>
        </w:pBdr>
        <w:kinsoku w:val="0"/>
        <w:overflowPunct w:val="0"/>
        <w:spacing w:after="0"/>
        <w:contextualSpacing/>
        <w:textAlignment w:val="baseline"/>
        <w:rPr>
          <w:i/>
          <w:iCs/>
          <w:lang w:val="en-US" w:eastAsia="sv-SE"/>
        </w:rPr>
      </w:pPr>
      <w:r w:rsidRPr="00E07506">
        <w:rPr>
          <w:rFonts w:asciiTheme="minorHAnsi" w:eastAsiaTheme="minorEastAsia" w:hAnsi="Calibri" w:cstheme="minorBidi"/>
          <w:i/>
          <w:iCs/>
          <w:kern w:val="24"/>
          <w:lang w:val="en-US" w:eastAsia="sv-SE"/>
        </w:rPr>
        <w:t>Option 1:per UE and per FR NCSG for RRM measurement needs the specific UE capability.</w:t>
      </w:r>
    </w:p>
    <w:p w14:paraId="1EE9A199" w14:textId="22C59FB7" w:rsidR="00E07506" w:rsidRDefault="002F46D3" w:rsidP="002F46D3">
      <w:pPr>
        <w:pStyle w:val="BodyText"/>
        <w:spacing w:before="240" w:after="0"/>
        <w:rPr>
          <w:rFonts w:eastAsia="SimSun"/>
          <w:sz w:val="22"/>
          <w:szCs w:val="22"/>
          <w:lang w:val="en-US" w:eastAsia="zh-CN"/>
        </w:rPr>
      </w:pPr>
      <w:r>
        <w:rPr>
          <w:rFonts w:eastAsia="SimSun"/>
          <w:sz w:val="22"/>
          <w:szCs w:val="22"/>
          <w:lang w:val="en-US" w:eastAsia="zh-CN"/>
        </w:rPr>
        <w:t xml:space="preserve">We don’t </w:t>
      </w:r>
      <w:r w:rsidR="00974780">
        <w:rPr>
          <w:rFonts w:eastAsia="SimSun"/>
          <w:sz w:val="22"/>
          <w:szCs w:val="22"/>
          <w:lang w:val="en-US" w:eastAsia="zh-CN"/>
        </w:rPr>
        <w:t xml:space="preserve">see any reason to revisit the </w:t>
      </w:r>
      <w:r w:rsidR="004C7339" w:rsidRPr="004C7339">
        <w:rPr>
          <w:rFonts w:eastAsia="SimSun"/>
          <w:sz w:val="22"/>
          <w:szCs w:val="22"/>
          <w:lang w:val="en-US" w:eastAsia="zh-CN"/>
        </w:rPr>
        <w:t xml:space="preserve">interruption requirements </w:t>
      </w:r>
      <w:r w:rsidR="004C7339">
        <w:rPr>
          <w:rFonts w:eastAsia="SimSun"/>
          <w:sz w:val="22"/>
          <w:szCs w:val="22"/>
          <w:lang w:val="en-US" w:eastAsia="zh-CN"/>
        </w:rPr>
        <w:t xml:space="preserve">defined </w:t>
      </w:r>
      <w:r w:rsidR="004C7339" w:rsidRPr="004C7339">
        <w:rPr>
          <w:rFonts w:eastAsia="SimSun"/>
          <w:sz w:val="22"/>
          <w:szCs w:val="22"/>
          <w:lang w:val="en-US" w:eastAsia="zh-CN"/>
        </w:rPr>
        <w:t>in TS38.133 and TS36.133</w:t>
      </w:r>
      <w:r w:rsidR="004C7339">
        <w:rPr>
          <w:rFonts w:eastAsia="SimSun"/>
          <w:sz w:val="22"/>
          <w:szCs w:val="22"/>
          <w:lang w:val="en-US" w:eastAsia="zh-CN"/>
        </w:rPr>
        <w:t xml:space="preserve"> when the UE measures without gaps and causes interruption on serving cells. </w:t>
      </w:r>
      <w:r w:rsidR="0074552A">
        <w:rPr>
          <w:rFonts w:eastAsia="SimSun"/>
          <w:sz w:val="22"/>
          <w:szCs w:val="22"/>
          <w:lang w:val="en-US" w:eastAsia="zh-CN"/>
        </w:rPr>
        <w:t xml:space="preserve">In our view the interruption length defined for </w:t>
      </w:r>
      <w:proofErr w:type="spellStart"/>
      <w:r w:rsidR="0074552A" w:rsidRPr="0074552A">
        <w:rPr>
          <w:rFonts w:eastAsia="SimSun"/>
          <w:sz w:val="22"/>
          <w:szCs w:val="22"/>
          <w:lang w:val="en-US" w:eastAsia="zh-CN"/>
        </w:rPr>
        <w:t>SCell</w:t>
      </w:r>
      <w:proofErr w:type="spellEnd"/>
      <w:r w:rsidR="0074552A" w:rsidRPr="0074552A">
        <w:rPr>
          <w:rFonts w:eastAsia="SimSun"/>
          <w:sz w:val="22"/>
          <w:szCs w:val="22"/>
          <w:lang w:val="en-US" w:eastAsia="zh-CN"/>
        </w:rPr>
        <w:t xml:space="preserve"> activation/deactivation can serve as starting point for the study of VIL requirements</w:t>
      </w:r>
      <w:r w:rsidR="0074552A">
        <w:rPr>
          <w:rFonts w:eastAsia="SimSun"/>
          <w:sz w:val="22"/>
          <w:szCs w:val="22"/>
          <w:lang w:val="en-US" w:eastAsia="zh-CN"/>
        </w:rPr>
        <w:t xml:space="preserve">. </w:t>
      </w:r>
    </w:p>
    <w:p w14:paraId="128CFD56" w14:textId="13405D15" w:rsidR="00336F2B" w:rsidRDefault="00336F2B" w:rsidP="002F46D3">
      <w:pPr>
        <w:pStyle w:val="BodyText"/>
        <w:spacing w:before="240" w:after="0"/>
        <w:rPr>
          <w:rFonts w:eastAsia="SimSun"/>
          <w:sz w:val="22"/>
          <w:szCs w:val="22"/>
          <w:lang w:val="en-US" w:eastAsia="zh-CN"/>
        </w:rPr>
      </w:pPr>
      <w:r>
        <w:rPr>
          <w:rFonts w:eastAsia="SimSun"/>
          <w:sz w:val="22"/>
          <w:szCs w:val="22"/>
          <w:lang w:val="en-US" w:eastAsia="zh-CN"/>
        </w:rPr>
        <w:t>NCSG patterns will also be defined as per UE and per FR. It is</w:t>
      </w:r>
      <w:r w:rsidR="009F6510">
        <w:rPr>
          <w:rFonts w:eastAsia="SimSun"/>
          <w:sz w:val="22"/>
          <w:szCs w:val="22"/>
          <w:lang w:val="en-US" w:eastAsia="zh-CN"/>
        </w:rPr>
        <w:t xml:space="preserve"> reasonable to define them as specific UE capability.</w:t>
      </w:r>
    </w:p>
    <w:p w14:paraId="354A25E9" w14:textId="51122245" w:rsidR="0006586E" w:rsidRPr="008326BE" w:rsidRDefault="0006586E" w:rsidP="0006586E">
      <w:pPr>
        <w:pStyle w:val="BodyText"/>
        <w:numPr>
          <w:ilvl w:val="0"/>
          <w:numId w:val="30"/>
        </w:numPr>
        <w:spacing w:before="240" w:after="0"/>
        <w:ind w:left="357" w:hanging="357"/>
        <w:rPr>
          <w:rFonts w:eastAsia="SimSun"/>
          <w:sz w:val="22"/>
          <w:szCs w:val="22"/>
          <w:lang w:eastAsia="zh-CN"/>
        </w:rPr>
      </w:pPr>
      <w:r w:rsidRPr="008326BE">
        <w:rPr>
          <w:rFonts w:eastAsia="SimSun"/>
          <w:b/>
          <w:bCs/>
          <w:sz w:val="22"/>
          <w:szCs w:val="22"/>
          <w:lang w:eastAsia="zh-CN"/>
        </w:rPr>
        <w:t xml:space="preserve">Proposal # </w:t>
      </w:r>
      <w:r w:rsidR="009F6510">
        <w:rPr>
          <w:rFonts w:eastAsia="SimSun"/>
          <w:b/>
          <w:bCs/>
          <w:sz w:val="22"/>
          <w:szCs w:val="22"/>
          <w:lang w:eastAsia="zh-CN"/>
        </w:rPr>
        <w:t>9</w:t>
      </w:r>
      <w:r w:rsidRPr="008326BE">
        <w:rPr>
          <w:rFonts w:eastAsia="SimSun"/>
          <w:sz w:val="22"/>
          <w:szCs w:val="22"/>
          <w:lang w:eastAsia="zh-CN"/>
        </w:rPr>
        <w:t xml:space="preserve">: </w:t>
      </w:r>
      <w:r w:rsidRPr="0006586E">
        <w:rPr>
          <w:sz w:val="22"/>
          <w:szCs w:val="22"/>
        </w:rPr>
        <w:t xml:space="preserve">Existing interruption requirements for </w:t>
      </w:r>
      <w:proofErr w:type="spellStart"/>
      <w:r w:rsidRPr="0006586E">
        <w:rPr>
          <w:sz w:val="22"/>
          <w:szCs w:val="22"/>
        </w:rPr>
        <w:t>SCell</w:t>
      </w:r>
      <w:proofErr w:type="spellEnd"/>
      <w:r w:rsidRPr="0006586E">
        <w:rPr>
          <w:sz w:val="22"/>
          <w:szCs w:val="22"/>
        </w:rPr>
        <w:t xml:space="preserve"> activation/deactivation can serve as starting point for the study of VIL requirements</w:t>
      </w:r>
    </w:p>
    <w:p w14:paraId="36971860" w14:textId="7DC74043" w:rsidR="009A08AD" w:rsidRPr="009F6510" w:rsidRDefault="009F6510" w:rsidP="006271F5">
      <w:pPr>
        <w:pStyle w:val="BodyText"/>
        <w:numPr>
          <w:ilvl w:val="0"/>
          <w:numId w:val="30"/>
        </w:numPr>
        <w:spacing w:before="240" w:after="0"/>
        <w:ind w:left="357" w:hanging="357"/>
        <w:rPr>
          <w:rFonts w:eastAsia="SimSun"/>
          <w:sz w:val="22"/>
          <w:szCs w:val="22"/>
          <w:lang w:eastAsia="zh-CN"/>
        </w:rPr>
      </w:pPr>
      <w:r w:rsidRPr="008326BE">
        <w:rPr>
          <w:rFonts w:eastAsia="SimSun"/>
          <w:b/>
          <w:bCs/>
          <w:sz w:val="22"/>
          <w:szCs w:val="22"/>
          <w:lang w:eastAsia="zh-CN"/>
        </w:rPr>
        <w:t xml:space="preserve">Proposal # </w:t>
      </w:r>
      <w:r>
        <w:rPr>
          <w:rFonts w:eastAsia="SimSun"/>
          <w:b/>
          <w:bCs/>
          <w:sz w:val="22"/>
          <w:szCs w:val="22"/>
          <w:lang w:eastAsia="zh-CN"/>
        </w:rPr>
        <w:t>10</w:t>
      </w:r>
      <w:r w:rsidRPr="008326BE">
        <w:rPr>
          <w:rFonts w:eastAsia="SimSun"/>
          <w:sz w:val="22"/>
          <w:szCs w:val="22"/>
          <w:lang w:eastAsia="zh-CN"/>
        </w:rPr>
        <w:t xml:space="preserve">: </w:t>
      </w:r>
      <w:r>
        <w:rPr>
          <w:sz w:val="22"/>
          <w:szCs w:val="22"/>
        </w:rPr>
        <w:t>Per</w:t>
      </w:r>
      <w:r w:rsidRPr="009F6510">
        <w:rPr>
          <w:sz w:val="22"/>
          <w:szCs w:val="22"/>
        </w:rPr>
        <w:t xml:space="preserve"> UE and per FR NCSG for RRM measurement needs the specific UE capability</w:t>
      </w:r>
    </w:p>
    <w:p w14:paraId="13996C7E" w14:textId="191601A4" w:rsidR="00516AD0" w:rsidRPr="00D00AE9" w:rsidRDefault="00FE13E9" w:rsidP="00516AD0">
      <w:pPr>
        <w:pStyle w:val="Heading1"/>
        <w:numPr>
          <w:ilvl w:val="0"/>
          <w:numId w:val="1"/>
        </w:numPr>
        <w:spacing w:before="360" w:after="0"/>
        <w:ind w:left="357" w:hanging="357"/>
      </w:pPr>
      <w:r w:rsidRPr="00FE13E9">
        <w:t>Measurement applicability</w:t>
      </w:r>
    </w:p>
    <w:p w14:paraId="7FE3E7CD" w14:textId="0834D325" w:rsidR="00516AD0" w:rsidRDefault="00516AD0" w:rsidP="00516AD0">
      <w:pPr>
        <w:pStyle w:val="BodyText"/>
        <w:spacing w:before="240" w:after="0"/>
        <w:rPr>
          <w:sz w:val="22"/>
          <w:szCs w:val="22"/>
          <w:lang w:val="en-US"/>
        </w:rPr>
      </w:pPr>
      <w:r w:rsidRPr="009A08AD">
        <w:rPr>
          <w:sz w:val="22"/>
          <w:szCs w:val="22"/>
          <w:lang w:val="en-US"/>
        </w:rPr>
        <w:t xml:space="preserve">The following was agreed regarding the </w:t>
      </w:r>
      <w:r w:rsidR="007E306C">
        <w:rPr>
          <w:sz w:val="22"/>
          <w:szCs w:val="22"/>
          <w:lang w:val="en-US"/>
        </w:rPr>
        <w:t xml:space="preserve">measurement applicability when </w:t>
      </w:r>
      <w:r w:rsidRPr="009A08AD">
        <w:rPr>
          <w:sz w:val="22"/>
          <w:szCs w:val="22"/>
          <w:lang w:val="en-US"/>
        </w:rPr>
        <w:t xml:space="preserve">NCSG pattern </w:t>
      </w:r>
      <w:r w:rsidR="007E306C">
        <w:rPr>
          <w:sz w:val="22"/>
          <w:szCs w:val="22"/>
        </w:rPr>
        <w:t>is used</w:t>
      </w:r>
      <w:r w:rsidRPr="009A08AD">
        <w:rPr>
          <w:sz w:val="22"/>
          <w:szCs w:val="22"/>
          <w:lang w:val="en-US"/>
        </w:rPr>
        <w:t xml:space="preserve"> [1].</w:t>
      </w:r>
    </w:p>
    <w:p w14:paraId="36264BD7" w14:textId="77777777" w:rsidR="007E306C" w:rsidRDefault="007E306C" w:rsidP="00516AD0">
      <w:pPr>
        <w:pStyle w:val="BodyText"/>
        <w:spacing w:before="240" w:after="0"/>
        <w:rPr>
          <w:sz w:val="22"/>
          <w:szCs w:val="22"/>
          <w:lang w:val="en-US"/>
        </w:rPr>
      </w:pPr>
    </w:p>
    <w:p w14:paraId="15B849CC" w14:textId="77777777" w:rsidR="00BE196B" w:rsidRPr="00BE196B" w:rsidRDefault="00BE196B" w:rsidP="007E306C">
      <w:pPr>
        <w:numPr>
          <w:ilvl w:val="0"/>
          <w:numId w:val="42"/>
        </w:numPr>
        <w:pBdr>
          <w:top w:val="single" w:sz="4" w:space="1" w:color="auto"/>
        </w:pBdr>
        <w:kinsoku w:val="0"/>
        <w:overflowPunct w:val="0"/>
        <w:spacing w:after="0"/>
        <w:ind w:left="1267" w:hanging="1125"/>
        <w:contextualSpacing/>
        <w:textAlignment w:val="baseline"/>
        <w:rPr>
          <w:i/>
          <w:iCs/>
          <w:lang w:val="en-US" w:eastAsia="sv-SE"/>
        </w:rPr>
      </w:pPr>
      <w:r w:rsidRPr="00BE196B">
        <w:rPr>
          <w:rFonts w:ascii="Calibri" w:eastAsia="+mn-ea" w:hAnsi="Calibri" w:cs="+mn-cs"/>
          <w:i/>
          <w:iCs/>
          <w:color w:val="000000"/>
          <w:kern w:val="24"/>
          <w:lang w:val="en-US" w:eastAsia="sv-SE"/>
        </w:rPr>
        <w:t>FFS: whether NCSG can be configured simultaneously with legacy gap pattern</w:t>
      </w:r>
    </w:p>
    <w:p w14:paraId="59F3CACF" w14:textId="77777777" w:rsidR="00BE196B" w:rsidRPr="00BE196B" w:rsidRDefault="00BE196B" w:rsidP="007E306C">
      <w:pPr>
        <w:numPr>
          <w:ilvl w:val="0"/>
          <w:numId w:val="42"/>
        </w:numPr>
        <w:kinsoku w:val="0"/>
        <w:overflowPunct w:val="0"/>
        <w:spacing w:after="0"/>
        <w:ind w:left="1267" w:hanging="1125"/>
        <w:contextualSpacing/>
        <w:textAlignment w:val="baseline"/>
        <w:rPr>
          <w:i/>
          <w:iCs/>
          <w:lang w:val="sv-SE" w:eastAsia="sv-SE"/>
        </w:rPr>
      </w:pPr>
      <w:r w:rsidRPr="00BE196B">
        <w:rPr>
          <w:rFonts w:ascii="Calibri" w:eastAsia="+mn-ea" w:hAnsi="Calibri" w:cs="+mn-cs"/>
          <w:i/>
          <w:iCs/>
          <w:color w:val="000000"/>
          <w:kern w:val="24"/>
          <w:lang w:val="en-US" w:eastAsia="sv-SE"/>
        </w:rPr>
        <w:t xml:space="preserve">FFS on </w:t>
      </w:r>
      <w:r w:rsidRPr="00BE196B">
        <w:rPr>
          <w:rFonts w:ascii="Calibri" w:eastAsia="+mn-ea" w:hAnsi="Calibri" w:cs="+mn-cs"/>
          <w:b/>
          <w:bCs/>
          <w:i/>
          <w:iCs/>
          <w:color w:val="000000"/>
          <w:kern w:val="24"/>
          <w:lang w:val="en-US" w:eastAsia="sv-SE"/>
        </w:rPr>
        <w:t>RF combination limitation</w:t>
      </w:r>
    </w:p>
    <w:p w14:paraId="78B84DC6" w14:textId="77777777" w:rsidR="00BE196B" w:rsidRPr="00BE196B" w:rsidRDefault="00BE196B" w:rsidP="007E306C">
      <w:pPr>
        <w:numPr>
          <w:ilvl w:val="0"/>
          <w:numId w:val="42"/>
        </w:numPr>
        <w:kinsoku w:val="0"/>
        <w:overflowPunct w:val="0"/>
        <w:spacing w:after="0"/>
        <w:ind w:left="1267" w:hanging="1125"/>
        <w:contextualSpacing/>
        <w:textAlignment w:val="baseline"/>
        <w:rPr>
          <w:i/>
          <w:iCs/>
          <w:lang w:val="sv-SE" w:eastAsia="sv-SE"/>
        </w:rPr>
      </w:pPr>
      <w:r w:rsidRPr="00BE196B">
        <w:rPr>
          <w:rFonts w:ascii="Calibri" w:eastAsia="+mn-ea" w:hAnsi="Calibri" w:cs="+mn-cs"/>
          <w:i/>
          <w:iCs/>
          <w:color w:val="000000"/>
          <w:kern w:val="24"/>
          <w:lang w:val="en-US" w:eastAsia="sv-SE"/>
        </w:rPr>
        <w:t xml:space="preserve">FFS on </w:t>
      </w:r>
      <w:r w:rsidRPr="00BE196B">
        <w:rPr>
          <w:rFonts w:ascii="Calibri" w:eastAsia="+mn-ea" w:hAnsi="Calibri" w:cs="+mn-cs"/>
          <w:b/>
          <w:bCs/>
          <w:i/>
          <w:iCs/>
          <w:color w:val="000000"/>
          <w:kern w:val="24"/>
          <w:lang w:val="en-US" w:eastAsia="sv-SE"/>
        </w:rPr>
        <w:t>Rx beam limitation</w:t>
      </w:r>
    </w:p>
    <w:p w14:paraId="7A53C479" w14:textId="77777777" w:rsidR="007E306C" w:rsidRPr="007E306C" w:rsidRDefault="00BE196B" w:rsidP="007E306C">
      <w:pPr>
        <w:numPr>
          <w:ilvl w:val="0"/>
          <w:numId w:val="42"/>
        </w:numPr>
        <w:kinsoku w:val="0"/>
        <w:overflowPunct w:val="0"/>
        <w:spacing w:after="0"/>
        <w:ind w:left="1267" w:hanging="1125"/>
        <w:contextualSpacing/>
        <w:textAlignment w:val="baseline"/>
        <w:rPr>
          <w:i/>
          <w:iCs/>
          <w:lang w:val="sv-SE" w:eastAsia="sv-SE"/>
        </w:rPr>
      </w:pPr>
      <w:r w:rsidRPr="00BE196B">
        <w:rPr>
          <w:rFonts w:ascii="Calibri" w:eastAsia="+mn-ea" w:hAnsi="Calibri" w:cs="+mn-cs"/>
          <w:i/>
          <w:iCs/>
          <w:color w:val="000000"/>
          <w:kern w:val="24"/>
          <w:lang w:val="en-US" w:eastAsia="sv-SE"/>
        </w:rPr>
        <w:t xml:space="preserve">FFS on </w:t>
      </w:r>
      <w:r w:rsidRPr="00BE196B">
        <w:rPr>
          <w:rFonts w:ascii="Calibri" w:eastAsia="+mn-ea" w:hAnsi="Calibri" w:cs="+mn-cs"/>
          <w:b/>
          <w:bCs/>
          <w:i/>
          <w:iCs/>
          <w:color w:val="000000"/>
          <w:kern w:val="24"/>
          <w:lang w:val="en-US" w:eastAsia="sv-SE"/>
        </w:rPr>
        <w:t>searcher limitation</w:t>
      </w:r>
    </w:p>
    <w:p w14:paraId="5EB437CB" w14:textId="5FA913EA" w:rsidR="00BE196B" w:rsidRPr="00BE196B" w:rsidRDefault="007E306C" w:rsidP="007E306C">
      <w:pPr>
        <w:numPr>
          <w:ilvl w:val="0"/>
          <w:numId w:val="42"/>
        </w:numPr>
        <w:pBdr>
          <w:bottom w:val="single" w:sz="4" w:space="1" w:color="auto"/>
        </w:pBdr>
        <w:kinsoku w:val="0"/>
        <w:overflowPunct w:val="0"/>
        <w:spacing w:after="0"/>
        <w:ind w:left="567" w:hanging="425"/>
        <w:contextualSpacing/>
        <w:textAlignment w:val="baseline"/>
        <w:rPr>
          <w:i/>
          <w:iCs/>
          <w:lang w:val="en-US" w:eastAsia="sv-SE"/>
        </w:rPr>
      </w:pPr>
      <w:r w:rsidRPr="007E306C">
        <w:rPr>
          <w:i/>
          <w:iCs/>
          <w:lang w:eastAsia="sv-SE"/>
        </w:rPr>
        <w:t>RAN4 needs to further investigate the scheduling and measurement restriction between serving cell L1 measurement, intra-frequency measurements and inter-frequency measurements for NCSG</w:t>
      </w:r>
    </w:p>
    <w:p w14:paraId="78BA9949" w14:textId="0595096B" w:rsidR="00516AD0" w:rsidRDefault="007E306C" w:rsidP="00516AD0">
      <w:pPr>
        <w:pStyle w:val="BodyText"/>
        <w:spacing w:before="240" w:after="0"/>
        <w:rPr>
          <w:sz w:val="22"/>
          <w:szCs w:val="22"/>
          <w:lang w:val="en-US"/>
        </w:rPr>
      </w:pPr>
      <w:r>
        <w:rPr>
          <w:sz w:val="22"/>
          <w:szCs w:val="22"/>
          <w:lang w:val="en-US"/>
        </w:rPr>
        <w:t xml:space="preserve">In the first phase of the WI the UE can be configured only with NCSG pattern. In the second phase of the WI the </w:t>
      </w:r>
      <w:r w:rsidR="00C66B8E">
        <w:rPr>
          <w:sz w:val="22"/>
          <w:szCs w:val="22"/>
          <w:lang w:val="en-US"/>
        </w:rPr>
        <w:t xml:space="preserve">simultaneous configuration of the </w:t>
      </w:r>
      <w:r>
        <w:rPr>
          <w:sz w:val="22"/>
          <w:szCs w:val="22"/>
          <w:lang w:val="en-US"/>
        </w:rPr>
        <w:t>NCSG pattern</w:t>
      </w:r>
      <w:r w:rsidR="00C66B8E">
        <w:rPr>
          <w:sz w:val="22"/>
          <w:szCs w:val="22"/>
          <w:lang w:val="en-US"/>
        </w:rPr>
        <w:t xml:space="preserve"> and the </w:t>
      </w:r>
      <w:r w:rsidR="00C66B8E" w:rsidRPr="00C66B8E">
        <w:rPr>
          <w:sz w:val="22"/>
          <w:szCs w:val="22"/>
          <w:lang w:val="en-US"/>
        </w:rPr>
        <w:t>legacy gap pattern</w:t>
      </w:r>
      <w:r w:rsidR="00C66B8E">
        <w:rPr>
          <w:sz w:val="22"/>
          <w:szCs w:val="22"/>
          <w:lang w:val="en-US"/>
        </w:rPr>
        <w:t xml:space="preserve"> can be considered.</w:t>
      </w:r>
    </w:p>
    <w:p w14:paraId="173FEDE6" w14:textId="38039000" w:rsidR="00E57895" w:rsidRDefault="001F3EBD" w:rsidP="00516AD0">
      <w:pPr>
        <w:pStyle w:val="BodyText"/>
        <w:spacing w:before="240" w:after="0"/>
        <w:rPr>
          <w:sz w:val="22"/>
          <w:szCs w:val="22"/>
          <w:lang w:val="en-US"/>
        </w:rPr>
      </w:pPr>
      <w:r>
        <w:rPr>
          <w:sz w:val="22"/>
          <w:szCs w:val="22"/>
          <w:lang w:val="en-US"/>
        </w:rPr>
        <w:t xml:space="preserve">When configured with NCSG then the </w:t>
      </w:r>
      <w:r w:rsidR="00E57895">
        <w:rPr>
          <w:sz w:val="22"/>
          <w:szCs w:val="22"/>
          <w:lang w:val="en-US"/>
        </w:rPr>
        <w:t xml:space="preserve">UE should be able to perform measurements on </w:t>
      </w:r>
      <w:r w:rsidR="00DB5D8F">
        <w:rPr>
          <w:sz w:val="22"/>
          <w:szCs w:val="22"/>
          <w:lang w:val="en-US"/>
        </w:rPr>
        <w:t xml:space="preserve">serving carriers in parallel </w:t>
      </w:r>
      <w:r>
        <w:rPr>
          <w:sz w:val="22"/>
          <w:szCs w:val="22"/>
          <w:lang w:val="en-US"/>
        </w:rPr>
        <w:t xml:space="preserve">over their respective measurement periods. In this case no scaling factor </w:t>
      </w:r>
      <w:r w:rsidR="00A324BD">
        <w:rPr>
          <w:sz w:val="22"/>
          <w:szCs w:val="22"/>
          <w:lang w:val="en-US"/>
        </w:rPr>
        <w:t xml:space="preserve">(CSSF) </w:t>
      </w:r>
      <w:r>
        <w:rPr>
          <w:sz w:val="22"/>
          <w:szCs w:val="22"/>
          <w:lang w:val="en-US"/>
        </w:rPr>
        <w:t>is needed to scale the measurement periods.</w:t>
      </w:r>
    </w:p>
    <w:p w14:paraId="6BF0D646" w14:textId="0CF4C068" w:rsidR="001F3EBD" w:rsidRDefault="001F3EBD" w:rsidP="001F3EBD">
      <w:pPr>
        <w:pStyle w:val="BodyText"/>
        <w:spacing w:before="240" w:after="0"/>
        <w:rPr>
          <w:sz w:val="22"/>
          <w:szCs w:val="22"/>
          <w:lang w:val="en-US"/>
        </w:rPr>
      </w:pPr>
      <w:r>
        <w:rPr>
          <w:sz w:val="22"/>
          <w:szCs w:val="22"/>
          <w:lang w:val="en-US"/>
        </w:rPr>
        <w:t>If the UE is configured to measure on non-serving carriers using NCGS then the</w:t>
      </w:r>
      <w:r w:rsidR="00FE284E">
        <w:rPr>
          <w:sz w:val="22"/>
          <w:szCs w:val="22"/>
          <w:lang w:val="en-US"/>
        </w:rPr>
        <w:t xml:space="preserve"> measurement periods for </w:t>
      </w:r>
      <w:r>
        <w:rPr>
          <w:sz w:val="22"/>
          <w:szCs w:val="22"/>
          <w:lang w:val="en-US"/>
        </w:rPr>
        <w:t xml:space="preserve">measurements on </w:t>
      </w:r>
      <w:r w:rsidR="00FE284E">
        <w:rPr>
          <w:sz w:val="22"/>
          <w:szCs w:val="22"/>
          <w:lang w:val="en-US"/>
        </w:rPr>
        <w:t>non-</w:t>
      </w:r>
      <w:r>
        <w:rPr>
          <w:sz w:val="22"/>
          <w:szCs w:val="22"/>
          <w:lang w:val="en-US"/>
        </w:rPr>
        <w:t xml:space="preserve">serving carriers </w:t>
      </w:r>
      <w:r w:rsidR="00970DA7">
        <w:rPr>
          <w:sz w:val="22"/>
          <w:szCs w:val="22"/>
          <w:lang w:val="en-US"/>
        </w:rPr>
        <w:t xml:space="preserve">need to be scaled by the </w:t>
      </w:r>
      <w:r>
        <w:rPr>
          <w:sz w:val="22"/>
          <w:szCs w:val="22"/>
          <w:lang w:val="en-US"/>
        </w:rPr>
        <w:t xml:space="preserve">scaling factor </w:t>
      </w:r>
      <w:r w:rsidR="00970DA7">
        <w:rPr>
          <w:sz w:val="22"/>
          <w:szCs w:val="22"/>
          <w:lang w:val="en-US"/>
        </w:rPr>
        <w:t>(C</w:t>
      </w:r>
      <w:r w:rsidR="00A324BD">
        <w:rPr>
          <w:sz w:val="22"/>
          <w:szCs w:val="22"/>
          <w:lang w:val="en-US"/>
        </w:rPr>
        <w:t xml:space="preserve">SSF) </w:t>
      </w:r>
      <w:proofErr w:type="spellStart"/>
      <w:r w:rsidR="00A324BD">
        <w:rPr>
          <w:sz w:val="22"/>
          <w:szCs w:val="22"/>
          <w:lang w:val="en-US"/>
        </w:rPr>
        <w:t>as</w:t>
      </w:r>
      <w:proofErr w:type="spellEnd"/>
      <w:r w:rsidR="00A324BD">
        <w:rPr>
          <w:sz w:val="22"/>
          <w:szCs w:val="22"/>
          <w:lang w:val="en-US"/>
        </w:rPr>
        <w:t xml:space="preserve"> done for measurement with gaps</w:t>
      </w:r>
      <w:r>
        <w:rPr>
          <w:sz w:val="22"/>
          <w:szCs w:val="22"/>
          <w:lang w:val="en-US"/>
        </w:rPr>
        <w:t>.</w:t>
      </w:r>
    </w:p>
    <w:p w14:paraId="482ECE56" w14:textId="04FE6F30" w:rsidR="00A324BD" w:rsidRDefault="00A324BD" w:rsidP="00A324BD">
      <w:pPr>
        <w:pStyle w:val="BodyText"/>
        <w:spacing w:before="240" w:after="0"/>
        <w:rPr>
          <w:sz w:val="22"/>
          <w:szCs w:val="22"/>
          <w:lang w:val="en-US"/>
        </w:rPr>
      </w:pPr>
      <w:r>
        <w:rPr>
          <w:sz w:val="22"/>
          <w:szCs w:val="22"/>
          <w:lang w:val="en-US"/>
        </w:rPr>
        <w:t xml:space="preserve">If the UE is configured to measure on </w:t>
      </w:r>
      <w:r w:rsidR="0022097C">
        <w:rPr>
          <w:sz w:val="22"/>
          <w:szCs w:val="22"/>
          <w:lang w:val="en-US"/>
        </w:rPr>
        <w:t xml:space="preserve">serving and </w:t>
      </w:r>
      <w:r>
        <w:rPr>
          <w:sz w:val="22"/>
          <w:szCs w:val="22"/>
          <w:lang w:val="en-US"/>
        </w:rPr>
        <w:t xml:space="preserve">non-serving carriers using NCGS then </w:t>
      </w:r>
      <w:r w:rsidR="00915C8A">
        <w:rPr>
          <w:sz w:val="22"/>
          <w:szCs w:val="22"/>
          <w:lang w:val="en-US"/>
        </w:rPr>
        <w:t xml:space="preserve">NCSG gaps are split </w:t>
      </w:r>
      <w:r w:rsidR="001977AE">
        <w:rPr>
          <w:sz w:val="22"/>
          <w:szCs w:val="22"/>
          <w:lang w:val="en-US"/>
        </w:rPr>
        <w:t xml:space="preserve">for between measurements </w:t>
      </w:r>
      <w:r>
        <w:rPr>
          <w:sz w:val="22"/>
          <w:szCs w:val="22"/>
          <w:lang w:val="en-US"/>
        </w:rPr>
        <w:t xml:space="preserve">on </w:t>
      </w:r>
      <w:r w:rsidR="00BD79F9">
        <w:rPr>
          <w:sz w:val="22"/>
          <w:szCs w:val="22"/>
          <w:lang w:val="en-US"/>
        </w:rPr>
        <w:t xml:space="preserve">serving and </w:t>
      </w:r>
      <w:r>
        <w:rPr>
          <w:sz w:val="22"/>
          <w:szCs w:val="22"/>
          <w:lang w:val="en-US"/>
        </w:rPr>
        <w:t xml:space="preserve">non-serving carriers </w:t>
      </w:r>
      <w:r w:rsidR="001977AE">
        <w:rPr>
          <w:sz w:val="22"/>
          <w:szCs w:val="22"/>
          <w:lang w:val="en-US"/>
        </w:rPr>
        <w:t>using the gap sharing parameter (X)</w:t>
      </w:r>
      <w:r w:rsidR="00BE74C6">
        <w:rPr>
          <w:sz w:val="22"/>
          <w:szCs w:val="22"/>
          <w:lang w:val="en-US"/>
        </w:rPr>
        <w:t xml:space="preserve">, which in turns impact the </w:t>
      </w:r>
      <w:r>
        <w:rPr>
          <w:sz w:val="22"/>
          <w:szCs w:val="22"/>
          <w:lang w:val="en-US"/>
        </w:rPr>
        <w:t xml:space="preserve">scaling factor (CSSF) </w:t>
      </w:r>
      <w:r w:rsidR="00BE74C6">
        <w:rPr>
          <w:sz w:val="22"/>
          <w:szCs w:val="22"/>
          <w:lang w:val="en-US"/>
        </w:rPr>
        <w:t>determination</w:t>
      </w:r>
      <w:r>
        <w:rPr>
          <w:sz w:val="22"/>
          <w:szCs w:val="22"/>
          <w:lang w:val="en-US"/>
        </w:rPr>
        <w:t>.</w:t>
      </w:r>
    </w:p>
    <w:p w14:paraId="5A18292F" w14:textId="44C58570" w:rsidR="001F3EBD" w:rsidRDefault="00D268EB" w:rsidP="00516AD0">
      <w:pPr>
        <w:pStyle w:val="BodyText"/>
        <w:spacing w:before="240" w:after="0"/>
        <w:rPr>
          <w:sz w:val="22"/>
          <w:szCs w:val="22"/>
          <w:lang w:val="en-US"/>
        </w:rPr>
      </w:pPr>
      <w:r>
        <w:rPr>
          <w:sz w:val="22"/>
          <w:szCs w:val="22"/>
          <w:lang w:val="en-US"/>
        </w:rPr>
        <w:t xml:space="preserve">The </w:t>
      </w:r>
      <w:r w:rsidR="001B46FB">
        <w:rPr>
          <w:sz w:val="22"/>
          <w:szCs w:val="22"/>
          <w:lang w:val="en-US"/>
        </w:rPr>
        <w:t xml:space="preserve">existing </w:t>
      </w:r>
      <w:r>
        <w:rPr>
          <w:sz w:val="22"/>
          <w:szCs w:val="22"/>
          <w:lang w:val="en-US"/>
        </w:rPr>
        <w:t xml:space="preserve">scheduling </w:t>
      </w:r>
      <w:r w:rsidR="001B46FB">
        <w:rPr>
          <w:sz w:val="22"/>
          <w:szCs w:val="22"/>
          <w:lang w:val="en-US"/>
        </w:rPr>
        <w:t xml:space="preserve">requirements defined for FR1 and FR2 can apply also during the ML. </w:t>
      </w:r>
    </w:p>
    <w:p w14:paraId="33AC7716" w14:textId="6E4A3FDA" w:rsidR="0036521F" w:rsidRPr="004F4810" w:rsidRDefault="0036521F" w:rsidP="00516AD0">
      <w:pPr>
        <w:pStyle w:val="BodyText"/>
        <w:numPr>
          <w:ilvl w:val="0"/>
          <w:numId w:val="43"/>
        </w:numPr>
        <w:spacing w:before="240" w:after="0"/>
        <w:ind w:left="357" w:hanging="357"/>
        <w:rPr>
          <w:rFonts w:eastAsia="SimSun"/>
          <w:sz w:val="22"/>
          <w:szCs w:val="22"/>
          <w:lang w:eastAsia="zh-CN"/>
        </w:rPr>
      </w:pPr>
      <w:r w:rsidRPr="004F4810">
        <w:rPr>
          <w:rFonts w:eastAsia="SimSun"/>
          <w:b/>
          <w:bCs/>
          <w:sz w:val="22"/>
          <w:szCs w:val="22"/>
          <w:lang w:eastAsia="zh-CN"/>
        </w:rPr>
        <w:t>Proposal # 11</w:t>
      </w:r>
      <w:r w:rsidRPr="004F4810">
        <w:rPr>
          <w:rFonts w:eastAsia="SimSun"/>
          <w:sz w:val="22"/>
          <w:szCs w:val="22"/>
          <w:lang w:eastAsia="zh-CN"/>
        </w:rPr>
        <w:t xml:space="preserve">: </w:t>
      </w:r>
      <w:r w:rsidR="0060746A" w:rsidRPr="004F4810">
        <w:rPr>
          <w:rFonts w:eastAsia="SimSun"/>
          <w:sz w:val="22"/>
          <w:szCs w:val="22"/>
          <w:lang w:eastAsia="zh-CN"/>
        </w:rPr>
        <w:t>In the</w:t>
      </w:r>
      <w:r w:rsidR="0060746A" w:rsidRPr="004F4810">
        <w:rPr>
          <w:sz w:val="22"/>
          <w:szCs w:val="22"/>
        </w:rPr>
        <w:t xml:space="preserve"> </w:t>
      </w:r>
      <w:r w:rsidR="0060746A" w:rsidRPr="004F4810">
        <w:rPr>
          <w:rFonts w:eastAsia="SimSun"/>
          <w:sz w:val="22"/>
          <w:szCs w:val="22"/>
          <w:lang w:eastAsia="zh-CN"/>
        </w:rPr>
        <w:t xml:space="preserve">first phase of the WI consider </w:t>
      </w:r>
      <w:r w:rsidR="00B262C0" w:rsidRPr="004F4810">
        <w:rPr>
          <w:rFonts w:eastAsia="SimSun"/>
          <w:sz w:val="22"/>
          <w:szCs w:val="22"/>
          <w:lang w:eastAsia="zh-CN"/>
        </w:rPr>
        <w:t xml:space="preserve">only the scenario in which the </w:t>
      </w:r>
      <w:r w:rsidR="0060746A" w:rsidRPr="004F4810">
        <w:rPr>
          <w:rFonts w:eastAsia="SimSun"/>
          <w:sz w:val="22"/>
          <w:szCs w:val="22"/>
          <w:lang w:eastAsia="zh-CN"/>
        </w:rPr>
        <w:t xml:space="preserve">UE </w:t>
      </w:r>
      <w:r w:rsidR="00B262C0" w:rsidRPr="004F4810">
        <w:rPr>
          <w:rFonts w:eastAsia="SimSun"/>
          <w:sz w:val="22"/>
          <w:szCs w:val="22"/>
          <w:lang w:eastAsia="zh-CN"/>
        </w:rPr>
        <w:t xml:space="preserve">is </w:t>
      </w:r>
      <w:r w:rsidR="0060746A" w:rsidRPr="004F4810">
        <w:rPr>
          <w:rFonts w:eastAsia="SimSun"/>
          <w:sz w:val="22"/>
          <w:szCs w:val="22"/>
          <w:lang w:eastAsia="zh-CN"/>
        </w:rPr>
        <w:t>configured only with NCSG pattern</w:t>
      </w:r>
      <w:r w:rsidR="00B262C0" w:rsidRPr="004F4810">
        <w:rPr>
          <w:rFonts w:eastAsia="SimSun"/>
          <w:sz w:val="22"/>
          <w:szCs w:val="22"/>
          <w:lang w:eastAsia="zh-CN"/>
        </w:rPr>
        <w:t>.</w:t>
      </w:r>
    </w:p>
    <w:p w14:paraId="7DA720B7" w14:textId="46FED0B4" w:rsidR="00D52F73" w:rsidRPr="004F4810" w:rsidRDefault="00D52F73" w:rsidP="00D52F73">
      <w:pPr>
        <w:pStyle w:val="BodyText"/>
        <w:numPr>
          <w:ilvl w:val="0"/>
          <w:numId w:val="43"/>
        </w:numPr>
        <w:spacing w:before="240" w:after="0"/>
        <w:ind w:left="357" w:hanging="357"/>
        <w:rPr>
          <w:rFonts w:eastAsia="SimSun"/>
          <w:sz w:val="22"/>
          <w:szCs w:val="22"/>
          <w:lang w:eastAsia="zh-CN"/>
        </w:rPr>
      </w:pPr>
      <w:r w:rsidRPr="004F4810">
        <w:rPr>
          <w:rFonts w:eastAsia="SimSun"/>
          <w:b/>
          <w:bCs/>
          <w:sz w:val="22"/>
          <w:szCs w:val="22"/>
          <w:lang w:eastAsia="zh-CN"/>
        </w:rPr>
        <w:t>Proposal # 12</w:t>
      </w:r>
      <w:r w:rsidRPr="004F4810">
        <w:rPr>
          <w:rFonts w:eastAsia="SimSun"/>
          <w:sz w:val="22"/>
          <w:szCs w:val="22"/>
          <w:lang w:eastAsia="zh-CN"/>
        </w:rPr>
        <w:t xml:space="preserve">: When configured to perform measurements only on serving carriers </w:t>
      </w:r>
      <w:r w:rsidR="00BC229C" w:rsidRPr="004F4810">
        <w:rPr>
          <w:rFonts w:eastAsia="SimSun"/>
          <w:sz w:val="22"/>
          <w:szCs w:val="22"/>
          <w:lang w:eastAsia="zh-CN"/>
        </w:rPr>
        <w:t xml:space="preserve">using NCSG </w:t>
      </w:r>
      <w:r w:rsidRPr="004F4810">
        <w:rPr>
          <w:rFonts w:eastAsia="SimSun"/>
          <w:sz w:val="22"/>
          <w:szCs w:val="22"/>
          <w:lang w:eastAsia="zh-CN"/>
        </w:rPr>
        <w:t>then:</w:t>
      </w:r>
    </w:p>
    <w:p w14:paraId="31808123" w14:textId="61498341" w:rsidR="00D52F73" w:rsidRPr="004F4810" w:rsidRDefault="00D52F73" w:rsidP="00BC229C">
      <w:pPr>
        <w:pStyle w:val="BodyText"/>
        <w:numPr>
          <w:ilvl w:val="1"/>
          <w:numId w:val="43"/>
        </w:numPr>
        <w:spacing w:before="60" w:after="0"/>
        <w:ind w:left="1077" w:hanging="357"/>
        <w:rPr>
          <w:rFonts w:eastAsia="SimSun"/>
          <w:sz w:val="22"/>
          <w:szCs w:val="22"/>
          <w:lang w:eastAsia="zh-CN"/>
        </w:rPr>
      </w:pPr>
      <w:r w:rsidRPr="004F4810">
        <w:rPr>
          <w:rFonts w:eastAsia="SimSun"/>
          <w:sz w:val="22"/>
          <w:szCs w:val="22"/>
          <w:lang w:eastAsia="zh-CN"/>
        </w:rPr>
        <w:t>no scaling factor (CSSF) is needed to scale their measurement periods</w:t>
      </w:r>
    </w:p>
    <w:p w14:paraId="5C3D3CC3" w14:textId="0EB7D408" w:rsidR="00D52F73" w:rsidRPr="004F4810" w:rsidRDefault="00D52F73" w:rsidP="00BC229C">
      <w:pPr>
        <w:pStyle w:val="BodyText"/>
        <w:numPr>
          <w:ilvl w:val="1"/>
          <w:numId w:val="43"/>
        </w:numPr>
        <w:spacing w:before="60" w:after="0"/>
        <w:ind w:left="1077" w:hanging="357"/>
        <w:rPr>
          <w:rFonts w:eastAsia="SimSun"/>
          <w:sz w:val="22"/>
          <w:szCs w:val="22"/>
          <w:lang w:eastAsia="zh-CN"/>
        </w:rPr>
      </w:pPr>
      <w:r w:rsidRPr="004F4810">
        <w:rPr>
          <w:rFonts w:eastAsia="SimSun"/>
          <w:sz w:val="22"/>
          <w:szCs w:val="22"/>
          <w:lang w:eastAsia="zh-CN"/>
        </w:rPr>
        <w:t>their measurement period scale</w:t>
      </w:r>
      <w:r w:rsidR="00BC229C" w:rsidRPr="004F4810">
        <w:rPr>
          <w:rFonts w:eastAsia="SimSun"/>
          <w:sz w:val="22"/>
          <w:szCs w:val="22"/>
          <w:lang w:eastAsia="zh-CN"/>
        </w:rPr>
        <w:t xml:space="preserve">s </w:t>
      </w:r>
      <w:r w:rsidRPr="004F4810">
        <w:rPr>
          <w:rFonts w:eastAsia="SimSun"/>
          <w:sz w:val="22"/>
          <w:szCs w:val="22"/>
          <w:lang w:eastAsia="zh-CN"/>
        </w:rPr>
        <w:t>with/depends on VIRP</w:t>
      </w:r>
    </w:p>
    <w:p w14:paraId="2CBA1DE7" w14:textId="7EDD1F8E" w:rsidR="00BC229C" w:rsidRPr="004F4810" w:rsidRDefault="00BC229C" w:rsidP="00BC229C">
      <w:pPr>
        <w:pStyle w:val="BodyText"/>
        <w:numPr>
          <w:ilvl w:val="0"/>
          <w:numId w:val="43"/>
        </w:numPr>
        <w:spacing w:before="240" w:after="0"/>
        <w:ind w:left="357" w:hanging="357"/>
        <w:rPr>
          <w:rFonts w:eastAsia="SimSun"/>
          <w:sz w:val="22"/>
          <w:szCs w:val="22"/>
          <w:lang w:eastAsia="zh-CN"/>
        </w:rPr>
      </w:pPr>
      <w:r w:rsidRPr="004F4810">
        <w:rPr>
          <w:rFonts w:eastAsia="SimSun"/>
          <w:b/>
          <w:bCs/>
          <w:sz w:val="22"/>
          <w:szCs w:val="22"/>
          <w:lang w:eastAsia="zh-CN"/>
        </w:rPr>
        <w:t>Proposal # 13</w:t>
      </w:r>
      <w:r w:rsidRPr="004F4810">
        <w:rPr>
          <w:rFonts w:eastAsia="SimSun"/>
          <w:sz w:val="22"/>
          <w:szCs w:val="22"/>
          <w:lang w:eastAsia="zh-CN"/>
        </w:rPr>
        <w:t>: When configured to perform measurements only on non-serving carriers using NCSG then:</w:t>
      </w:r>
    </w:p>
    <w:p w14:paraId="7B19F357" w14:textId="514B32DC" w:rsidR="00BC229C" w:rsidRPr="004F4810" w:rsidRDefault="00BC229C" w:rsidP="006666E3">
      <w:pPr>
        <w:pStyle w:val="BodyText"/>
        <w:numPr>
          <w:ilvl w:val="1"/>
          <w:numId w:val="43"/>
        </w:numPr>
        <w:spacing w:before="60" w:after="0"/>
        <w:ind w:left="1077" w:hanging="357"/>
        <w:rPr>
          <w:rFonts w:eastAsia="SimSun"/>
          <w:sz w:val="22"/>
          <w:szCs w:val="22"/>
          <w:lang w:eastAsia="zh-CN"/>
        </w:rPr>
      </w:pPr>
      <w:r w:rsidRPr="004F4810">
        <w:rPr>
          <w:rFonts w:eastAsia="SimSun"/>
          <w:sz w:val="22"/>
          <w:szCs w:val="22"/>
          <w:lang w:eastAsia="zh-CN"/>
        </w:rPr>
        <w:t>scaling factor (CSSF) is needed to scale their measurement periods</w:t>
      </w:r>
    </w:p>
    <w:p w14:paraId="2D995B4D" w14:textId="40707A9C" w:rsidR="00BC229C" w:rsidRPr="004F4810" w:rsidRDefault="00BC229C" w:rsidP="006666E3">
      <w:pPr>
        <w:pStyle w:val="BodyText"/>
        <w:numPr>
          <w:ilvl w:val="1"/>
          <w:numId w:val="43"/>
        </w:numPr>
        <w:spacing w:before="60" w:after="0"/>
        <w:ind w:left="1077" w:hanging="357"/>
        <w:rPr>
          <w:rFonts w:eastAsia="SimSun"/>
          <w:sz w:val="22"/>
          <w:szCs w:val="22"/>
          <w:lang w:eastAsia="zh-CN"/>
        </w:rPr>
      </w:pPr>
      <w:r w:rsidRPr="004F4810">
        <w:rPr>
          <w:rFonts w:eastAsia="SimSun"/>
          <w:sz w:val="22"/>
          <w:szCs w:val="22"/>
          <w:lang w:eastAsia="zh-CN"/>
        </w:rPr>
        <w:t>their measurement period further scales with/depends on VIRP</w:t>
      </w:r>
    </w:p>
    <w:p w14:paraId="7CF5B9F5" w14:textId="3173467D" w:rsidR="00BC229C" w:rsidRPr="004F4810" w:rsidRDefault="00BC229C" w:rsidP="00BC229C">
      <w:pPr>
        <w:pStyle w:val="BodyText"/>
        <w:numPr>
          <w:ilvl w:val="0"/>
          <w:numId w:val="43"/>
        </w:numPr>
        <w:spacing w:before="240" w:after="0"/>
        <w:ind w:left="357" w:hanging="357"/>
        <w:rPr>
          <w:rFonts w:eastAsia="SimSun"/>
          <w:sz w:val="22"/>
          <w:szCs w:val="22"/>
          <w:lang w:eastAsia="zh-CN"/>
        </w:rPr>
      </w:pPr>
      <w:r w:rsidRPr="004F4810">
        <w:rPr>
          <w:rFonts w:eastAsia="SimSun"/>
          <w:b/>
          <w:bCs/>
          <w:sz w:val="22"/>
          <w:szCs w:val="22"/>
          <w:lang w:eastAsia="zh-CN"/>
        </w:rPr>
        <w:t>Proposal # 14</w:t>
      </w:r>
      <w:r w:rsidRPr="004F4810">
        <w:rPr>
          <w:rFonts w:eastAsia="SimSun"/>
          <w:sz w:val="22"/>
          <w:szCs w:val="22"/>
          <w:lang w:eastAsia="zh-CN"/>
        </w:rPr>
        <w:t>: When configured to perform measurements on serving and non-serving carriers using NCSG then:</w:t>
      </w:r>
    </w:p>
    <w:p w14:paraId="690EA277" w14:textId="6D468C87" w:rsidR="00BC229C" w:rsidRPr="004F4810" w:rsidRDefault="00BC229C" w:rsidP="006666E3">
      <w:pPr>
        <w:pStyle w:val="BodyText"/>
        <w:numPr>
          <w:ilvl w:val="1"/>
          <w:numId w:val="43"/>
        </w:numPr>
        <w:spacing w:before="60" w:after="0"/>
        <w:ind w:left="1077" w:hanging="357"/>
        <w:rPr>
          <w:rFonts w:eastAsia="SimSun"/>
          <w:sz w:val="22"/>
          <w:szCs w:val="22"/>
          <w:lang w:eastAsia="zh-CN"/>
        </w:rPr>
      </w:pPr>
      <w:r w:rsidRPr="004F4810">
        <w:rPr>
          <w:sz w:val="22"/>
          <w:szCs w:val="22"/>
          <w:lang w:val="en-US"/>
        </w:rPr>
        <w:t xml:space="preserve">gap sharing parameter (X) is used for splitting </w:t>
      </w:r>
      <w:r w:rsidR="001D4FCB" w:rsidRPr="004F4810">
        <w:rPr>
          <w:sz w:val="22"/>
          <w:szCs w:val="22"/>
          <w:lang w:val="en-US"/>
        </w:rPr>
        <w:t xml:space="preserve">NCSG gaps between </w:t>
      </w:r>
      <w:r w:rsidR="001D4FCB" w:rsidRPr="004F4810">
        <w:rPr>
          <w:rFonts w:eastAsia="SimSun"/>
          <w:sz w:val="22"/>
          <w:szCs w:val="22"/>
          <w:lang w:eastAsia="zh-CN"/>
        </w:rPr>
        <w:t>serving and non-serving carriers.</w:t>
      </w:r>
    </w:p>
    <w:p w14:paraId="79EBEDC7" w14:textId="57A1EF91" w:rsidR="00BC229C" w:rsidRPr="004F4810" w:rsidRDefault="00BC229C" w:rsidP="006666E3">
      <w:pPr>
        <w:pStyle w:val="BodyText"/>
        <w:numPr>
          <w:ilvl w:val="1"/>
          <w:numId w:val="43"/>
        </w:numPr>
        <w:spacing w:before="60" w:after="0"/>
        <w:ind w:left="1077" w:hanging="357"/>
        <w:rPr>
          <w:rFonts w:eastAsia="SimSun"/>
          <w:sz w:val="22"/>
          <w:szCs w:val="22"/>
          <w:lang w:eastAsia="zh-CN"/>
        </w:rPr>
      </w:pPr>
      <w:r w:rsidRPr="004F4810">
        <w:rPr>
          <w:rFonts w:eastAsia="SimSun"/>
          <w:sz w:val="22"/>
          <w:szCs w:val="22"/>
          <w:lang w:eastAsia="zh-CN"/>
        </w:rPr>
        <w:t xml:space="preserve">scaling factor (CSSF) </w:t>
      </w:r>
      <w:r w:rsidR="001D4FCB" w:rsidRPr="004F4810">
        <w:rPr>
          <w:rFonts w:eastAsia="SimSun"/>
          <w:sz w:val="22"/>
          <w:szCs w:val="22"/>
          <w:lang w:eastAsia="zh-CN"/>
        </w:rPr>
        <w:t xml:space="preserve">including X </w:t>
      </w:r>
      <w:r w:rsidRPr="004F4810">
        <w:rPr>
          <w:rFonts w:eastAsia="SimSun"/>
          <w:sz w:val="22"/>
          <w:szCs w:val="22"/>
          <w:lang w:eastAsia="zh-CN"/>
        </w:rPr>
        <w:t>is needed to scale their measurement periods</w:t>
      </w:r>
    </w:p>
    <w:p w14:paraId="6B0DDC35" w14:textId="77777777" w:rsidR="00BC229C" w:rsidRPr="004F4810" w:rsidRDefault="00BC229C" w:rsidP="006666E3">
      <w:pPr>
        <w:pStyle w:val="BodyText"/>
        <w:numPr>
          <w:ilvl w:val="1"/>
          <w:numId w:val="43"/>
        </w:numPr>
        <w:spacing w:before="60" w:after="0"/>
        <w:ind w:left="1077" w:hanging="357"/>
        <w:rPr>
          <w:rFonts w:eastAsia="SimSun"/>
          <w:sz w:val="22"/>
          <w:szCs w:val="22"/>
          <w:lang w:eastAsia="zh-CN"/>
        </w:rPr>
      </w:pPr>
      <w:r w:rsidRPr="004F4810">
        <w:rPr>
          <w:rFonts w:eastAsia="SimSun"/>
          <w:sz w:val="22"/>
          <w:szCs w:val="22"/>
          <w:lang w:eastAsia="zh-CN"/>
        </w:rPr>
        <w:t>their measurement period further scales with/depends on VIRP</w:t>
      </w:r>
    </w:p>
    <w:p w14:paraId="274B661B" w14:textId="1E139C1F" w:rsidR="002F69A0" w:rsidRPr="004F4810" w:rsidRDefault="00D52F73" w:rsidP="00516AD0">
      <w:pPr>
        <w:pStyle w:val="BodyText"/>
        <w:numPr>
          <w:ilvl w:val="0"/>
          <w:numId w:val="43"/>
        </w:numPr>
        <w:spacing w:before="240" w:after="0"/>
        <w:ind w:left="357" w:hanging="357"/>
        <w:rPr>
          <w:rFonts w:eastAsia="SimSun"/>
          <w:sz w:val="22"/>
          <w:szCs w:val="22"/>
          <w:lang w:eastAsia="zh-CN"/>
        </w:rPr>
      </w:pPr>
      <w:r w:rsidRPr="004F4810">
        <w:rPr>
          <w:rFonts w:eastAsia="SimSun"/>
          <w:b/>
          <w:bCs/>
          <w:sz w:val="22"/>
          <w:szCs w:val="22"/>
          <w:lang w:eastAsia="zh-CN"/>
        </w:rPr>
        <w:t>Proposal # 15</w:t>
      </w:r>
      <w:r w:rsidRPr="004F4810">
        <w:rPr>
          <w:rFonts w:eastAsia="SimSun"/>
          <w:sz w:val="22"/>
          <w:szCs w:val="22"/>
          <w:lang w:eastAsia="zh-CN"/>
        </w:rPr>
        <w:t>: When NCSG is configured then during the ML the existing scheduling restriction requirements defined in TS 38.133 shall also apply.</w:t>
      </w:r>
    </w:p>
    <w:p w14:paraId="01F4A5BF" w14:textId="42408341" w:rsidR="00CE693B" w:rsidRPr="00D00AE9" w:rsidRDefault="00F24EFD" w:rsidP="00CE693B">
      <w:pPr>
        <w:pStyle w:val="Heading1"/>
        <w:numPr>
          <w:ilvl w:val="0"/>
          <w:numId w:val="1"/>
        </w:numPr>
        <w:spacing w:before="360" w:after="0"/>
        <w:ind w:left="357" w:hanging="357"/>
      </w:pPr>
      <w:r w:rsidRPr="00F24EFD">
        <w:t xml:space="preserve">Specification impacts  </w:t>
      </w:r>
    </w:p>
    <w:p w14:paraId="715917D8" w14:textId="3B5C92AA" w:rsidR="00CE693B" w:rsidRPr="007231F1" w:rsidRDefault="00CE693B" w:rsidP="00CE693B">
      <w:pPr>
        <w:pStyle w:val="BodyText"/>
        <w:spacing w:before="240" w:after="0"/>
        <w:rPr>
          <w:sz w:val="22"/>
          <w:szCs w:val="22"/>
          <w:lang w:val="en-US"/>
        </w:rPr>
      </w:pPr>
      <w:r w:rsidRPr="009A08AD">
        <w:rPr>
          <w:sz w:val="22"/>
          <w:szCs w:val="22"/>
          <w:lang w:val="en-US"/>
        </w:rPr>
        <w:t xml:space="preserve">The following was agreed regarding the </w:t>
      </w:r>
      <w:r w:rsidR="00F24EFD">
        <w:rPr>
          <w:sz w:val="22"/>
          <w:szCs w:val="22"/>
          <w:lang w:val="en-US"/>
        </w:rPr>
        <w:t>specification impact to introduce</w:t>
      </w:r>
      <w:r>
        <w:rPr>
          <w:sz w:val="22"/>
          <w:szCs w:val="22"/>
          <w:lang w:val="en-US"/>
        </w:rPr>
        <w:t xml:space="preserve"> </w:t>
      </w:r>
      <w:r w:rsidRPr="009A08AD">
        <w:rPr>
          <w:sz w:val="22"/>
          <w:szCs w:val="22"/>
          <w:lang w:val="en-US"/>
        </w:rPr>
        <w:t>NCSG pattern [1].</w:t>
      </w:r>
    </w:p>
    <w:p w14:paraId="6ED4147F" w14:textId="77777777" w:rsidR="002651B7" w:rsidRPr="002651B7" w:rsidRDefault="002651B7" w:rsidP="007231F1">
      <w:pPr>
        <w:pStyle w:val="ListParagraph"/>
        <w:numPr>
          <w:ilvl w:val="0"/>
          <w:numId w:val="41"/>
        </w:numPr>
        <w:pBdr>
          <w:top w:val="single" w:sz="4" w:space="1" w:color="auto"/>
        </w:pBdr>
        <w:kinsoku w:val="0"/>
        <w:overflowPunct w:val="0"/>
        <w:spacing w:before="240"/>
        <w:ind w:left="357" w:hanging="357"/>
        <w:contextualSpacing w:val="0"/>
        <w:textAlignment w:val="baseline"/>
        <w:rPr>
          <w:i/>
          <w:iCs/>
          <w:lang w:eastAsia="sv-SE"/>
        </w:rPr>
      </w:pPr>
      <w:r w:rsidRPr="002651B7">
        <w:rPr>
          <w:rFonts w:ascii="Calibri" w:eastAsia="+mn-ea" w:hAnsi="Calibri" w:cs="+mn-cs"/>
          <w:i/>
          <w:iCs/>
          <w:color w:val="000000"/>
          <w:kern w:val="24"/>
          <w:lang w:eastAsia="sv-SE"/>
        </w:rPr>
        <w:t xml:space="preserve">FFS on </w:t>
      </w:r>
      <w:r w:rsidRPr="002651B7">
        <w:rPr>
          <w:rFonts w:ascii="Calibri" w:eastAsia="+mn-ea" w:hAnsi="Calibri" w:cs="+mn-cs"/>
          <w:b/>
          <w:bCs/>
          <w:i/>
          <w:iCs/>
          <w:color w:val="000000"/>
          <w:kern w:val="24"/>
          <w:lang w:eastAsia="sv-SE"/>
        </w:rPr>
        <w:t>Which clause can be used to include NCSG pattern in 38.133</w:t>
      </w:r>
    </w:p>
    <w:p w14:paraId="59233556" w14:textId="77777777" w:rsidR="002651B7" w:rsidRPr="002651B7" w:rsidRDefault="002651B7" w:rsidP="002651B7">
      <w:pPr>
        <w:numPr>
          <w:ilvl w:val="0"/>
          <w:numId w:val="44"/>
        </w:numPr>
        <w:kinsoku w:val="0"/>
        <w:overflowPunct w:val="0"/>
        <w:spacing w:after="0"/>
        <w:contextualSpacing/>
        <w:textAlignment w:val="baseline"/>
        <w:rPr>
          <w:i/>
          <w:iCs/>
          <w:lang w:val="en-US" w:eastAsia="sv-SE"/>
        </w:rPr>
      </w:pPr>
      <w:r w:rsidRPr="002651B7">
        <w:rPr>
          <w:rFonts w:ascii="Calibri" w:eastAsia="+mn-ea" w:hAnsi="Calibri" w:cs="+mn-cs"/>
          <w:i/>
          <w:iCs/>
          <w:color w:val="000000"/>
          <w:kern w:val="24"/>
          <w:lang w:val="en-US" w:eastAsia="sv-SE"/>
        </w:rPr>
        <w:lastRenderedPageBreak/>
        <w:t>Option 1: Similar section for defining NCSG patterns can be introduced in the 38.133 section 9.1.2 Measurement capability.</w:t>
      </w:r>
    </w:p>
    <w:p w14:paraId="36C1FEFB" w14:textId="77777777" w:rsidR="002651B7" w:rsidRPr="002651B7" w:rsidRDefault="002651B7" w:rsidP="002651B7">
      <w:pPr>
        <w:numPr>
          <w:ilvl w:val="0"/>
          <w:numId w:val="44"/>
        </w:numPr>
        <w:pBdr>
          <w:bottom w:val="single" w:sz="4" w:space="1" w:color="auto"/>
        </w:pBdr>
        <w:kinsoku w:val="0"/>
        <w:overflowPunct w:val="0"/>
        <w:spacing w:after="0"/>
        <w:contextualSpacing/>
        <w:textAlignment w:val="baseline"/>
        <w:rPr>
          <w:i/>
          <w:iCs/>
          <w:lang w:val="en-US" w:eastAsia="sv-SE"/>
        </w:rPr>
      </w:pPr>
      <w:r w:rsidRPr="002651B7">
        <w:rPr>
          <w:rFonts w:ascii="Calibri" w:eastAsia="+mn-ea" w:hAnsi="Calibri" w:cs="+mn-cs"/>
          <w:i/>
          <w:iCs/>
          <w:color w:val="000000"/>
          <w:kern w:val="24"/>
          <w:lang w:val="en-US" w:eastAsia="sv-SE"/>
        </w:rPr>
        <w:t>Option 2: NCSG patterns can be introduced in the 38.133 in a separate (dedicated) section</w:t>
      </w:r>
    </w:p>
    <w:p w14:paraId="348A0F12" w14:textId="77777777" w:rsidR="00F712F6" w:rsidRDefault="0066447D" w:rsidP="00CE693B">
      <w:pPr>
        <w:pStyle w:val="BodyText"/>
        <w:spacing w:before="240" w:after="0"/>
        <w:rPr>
          <w:rFonts w:eastAsia="SimSun"/>
          <w:lang w:val="en-US" w:eastAsia="zh-CN"/>
        </w:rPr>
      </w:pPr>
      <w:r>
        <w:rPr>
          <w:rFonts w:eastAsia="SimSun"/>
          <w:lang w:val="en-US" w:eastAsia="zh-CN"/>
        </w:rPr>
        <w:t xml:space="preserve">While it is premature to </w:t>
      </w:r>
      <w:r w:rsidR="00AC5345">
        <w:rPr>
          <w:rFonts w:eastAsia="SimSun"/>
          <w:lang w:val="en-US" w:eastAsia="zh-CN"/>
        </w:rPr>
        <w:t xml:space="preserve">finalize the clauses impacting NCSG pattern inclusion in TS 38.133. However, this is broad </w:t>
      </w:r>
      <w:r w:rsidR="00770B72">
        <w:rPr>
          <w:rFonts w:eastAsia="SimSun"/>
          <w:lang w:val="en-US" w:eastAsia="zh-CN"/>
        </w:rPr>
        <w:t xml:space="preserve">feature which is expected to evolve also in future and even during the later phase of the WI e.g. configuration of different MGP types in parallel. </w:t>
      </w:r>
      <w:r w:rsidR="00B862A4">
        <w:rPr>
          <w:rFonts w:eastAsia="SimSun"/>
          <w:lang w:val="en-US" w:eastAsia="zh-CN"/>
        </w:rPr>
        <w:t xml:space="preserve">On the one hand separate dedicated section is more feasible for defining NCSG. On the one other hand there is link to legacy gap pattern or related parameters e.g. gap sharing, </w:t>
      </w:r>
      <w:r w:rsidR="00F712F6">
        <w:rPr>
          <w:rFonts w:eastAsia="SimSun"/>
          <w:lang w:val="en-US" w:eastAsia="zh-CN"/>
        </w:rPr>
        <w:t xml:space="preserve">CCSF etc. </w:t>
      </w:r>
    </w:p>
    <w:p w14:paraId="781A03D3" w14:textId="312DCF9F" w:rsidR="002651B7" w:rsidRPr="004F4810" w:rsidRDefault="00F712F6" w:rsidP="00CE693B">
      <w:pPr>
        <w:pStyle w:val="BodyText"/>
        <w:spacing w:before="240" w:after="0"/>
        <w:rPr>
          <w:rFonts w:eastAsia="SimSun"/>
          <w:sz w:val="22"/>
          <w:szCs w:val="22"/>
          <w:lang w:val="en-US" w:eastAsia="zh-CN"/>
        </w:rPr>
      </w:pPr>
      <w:r w:rsidRPr="004F4810">
        <w:rPr>
          <w:rFonts w:eastAsia="SimSun"/>
          <w:sz w:val="22"/>
          <w:szCs w:val="22"/>
          <w:lang w:val="en-US" w:eastAsia="zh-CN"/>
        </w:rPr>
        <w:t xml:space="preserve">We therefore suggest </w:t>
      </w:r>
      <w:r w:rsidR="00304A16" w:rsidRPr="004F4810">
        <w:rPr>
          <w:rFonts w:eastAsia="SimSun"/>
          <w:sz w:val="22"/>
          <w:szCs w:val="22"/>
          <w:lang w:val="en-US" w:eastAsia="zh-CN"/>
        </w:rPr>
        <w:t>th</w:t>
      </w:r>
      <w:r w:rsidR="003C2EFE" w:rsidRPr="004F4810">
        <w:rPr>
          <w:rFonts w:eastAsia="SimSun"/>
          <w:sz w:val="22"/>
          <w:szCs w:val="22"/>
          <w:lang w:val="en-US" w:eastAsia="zh-CN"/>
        </w:rPr>
        <w:t>at the decision regarding the</w:t>
      </w:r>
      <w:r w:rsidR="00304A16" w:rsidRPr="004F4810">
        <w:rPr>
          <w:rFonts w:eastAsia="SimSun"/>
          <w:sz w:val="22"/>
          <w:szCs w:val="22"/>
          <w:lang w:val="en-US" w:eastAsia="zh-CN"/>
        </w:rPr>
        <w:t xml:space="preserve"> specification section for NCSG </w:t>
      </w:r>
      <w:r w:rsidR="003C2EFE" w:rsidRPr="004F4810">
        <w:rPr>
          <w:rFonts w:eastAsia="SimSun"/>
          <w:sz w:val="22"/>
          <w:szCs w:val="22"/>
          <w:lang w:val="en-US" w:eastAsia="zh-CN"/>
        </w:rPr>
        <w:t xml:space="preserve">is deferred </w:t>
      </w:r>
      <w:r w:rsidRPr="004F4810">
        <w:rPr>
          <w:rFonts w:eastAsia="SimSun"/>
          <w:sz w:val="22"/>
          <w:szCs w:val="22"/>
          <w:lang w:val="en-US" w:eastAsia="zh-CN"/>
        </w:rPr>
        <w:t xml:space="preserve">until </w:t>
      </w:r>
      <w:r w:rsidR="003C2EFE" w:rsidRPr="004F4810">
        <w:rPr>
          <w:rFonts w:eastAsia="SimSun"/>
          <w:sz w:val="22"/>
          <w:szCs w:val="22"/>
          <w:lang w:val="en-US" w:eastAsia="zh-CN"/>
        </w:rPr>
        <w:t xml:space="preserve">more </w:t>
      </w:r>
      <w:r w:rsidRPr="004F4810">
        <w:rPr>
          <w:rFonts w:eastAsia="SimSun"/>
          <w:sz w:val="22"/>
          <w:szCs w:val="22"/>
          <w:lang w:val="en-US" w:eastAsia="zh-CN"/>
        </w:rPr>
        <w:t xml:space="preserve">details of NCSG </w:t>
      </w:r>
      <w:r w:rsidR="00F22EA2" w:rsidRPr="004F4810">
        <w:rPr>
          <w:rFonts w:eastAsia="SimSun"/>
          <w:sz w:val="22"/>
          <w:szCs w:val="22"/>
          <w:lang w:val="en-US" w:eastAsia="zh-CN"/>
        </w:rPr>
        <w:t xml:space="preserve">concept and </w:t>
      </w:r>
      <w:r w:rsidRPr="004F4810">
        <w:rPr>
          <w:rFonts w:eastAsia="SimSun"/>
          <w:sz w:val="22"/>
          <w:szCs w:val="22"/>
          <w:lang w:val="en-US" w:eastAsia="zh-CN"/>
        </w:rPr>
        <w:t xml:space="preserve">patterns are agreed by RAN4. </w:t>
      </w:r>
      <w:r w:rsidR="00C2384E" w:rsidRPr="004F4810">
        <w:rPr>
          <w:rFonts w:eastAsia="SimSun"/>
          <w:sz w:val="22"/>
          <w:szCs w:val="22"/>
          <w:lang w:val="en-US" w:eastAsia="zh-CN"/>
        </w:rPr>
        <w:t xml:space="preserve"> </w:t>
      </w:r>
    </w:p>
    <w:p w14:paraId="20F6969B" w14:textId="549BD0EB" w:rsidR="00304A16" w:rsidRPr="004F4810" w:rsidRDefault="00304A16" w:rsidP="00CE693B">
      <w:pPr>
        <w:pStyle w:val="BodyText"/>
        <w:numPr>
          <w:ilvl w:val="0"/>
          <w:numId w:val="43"/>
        </w:numPr>
        <w:spacing w:before="240" w:after="0"/>
        <w:ind w:left="357" w:hanging="357"/>
        <w:rPr>
          <w:rFonts w:eastAsia="SimSun"/>
          <w:sz w:val="22"/>
          <w:szCs w:val="22"/>
          <w:lang w:eastAsia="zh-CN"/>
        </w:rPr>
      </w:pPr>
      <w:r w:rsidRPr="004F4810">
        <w:rPr>
          <w:rFonts w:eastAsia="SimSun"/>
          <w:b/>
          <w:bCs/>
          <w:sz w:val="22"/>
          <w:szCs w:val="22"/>
          <w:lang w:eastAsia="zh-CN"/>
        </w:rPr>
        <w:t>Proposal # 1</w:t>
      </w:r>
      <w:r w:rsidR="00BD4977" w:rsidRPr="004F4810">
        <w:rPr>
          <w:rFonts w:eastAsia="SimSun"/>
          <w:b/>
          <w:bCs/>
          <w:sz w:val="22"/>
          <w:szCs w:val="22"/>
          <w:lang w:eastAsia="zh-CN"/>
        </w:rPr>
        <w:t>6</w:t>
      </w:r>
      <w:r w:rsidRPr="004F4810">
        <w:rPr>
          <w:rFonts w:eastAsia="SimSun"/>
          <w:sz w:val="22"/>
          <w:szCs w:val="22"/>
          <w:lang w:eastAsia="zh-CN"/>
        </w:rPr>
        <w:t xml:space="preserve">: </w:t>
      </w:r>
      <w:r w:rsidR="00F22EA2" w:rsidRPr="004F4810">
        <w:rPr>
          <w:rFonts w:eastAsia="SimSun"/>
          <w:sz w:val="22"/>
          <w:szCs w:val="22"/>
          <w:lang w:eastAsia="zh-CN"/>
        </w:rPr>
        <w:t>Decision of the specification section(s) for specifying the NCSG patterns is deferred until reasonable level of agreements on NCSG concept and patterns are agreed by RAN4.</w:t>
      </w:r>
    </w:p>
    <w:p w14:paraId="2FF460AD" w14:textId="7937F304" w:rsidR="002E1E43" w:rsidRPr="006E6EF1" w:rsidRDefault="00150AA8" w:rsidP="006E6EF1">
      <w:pPr>
        <w:pStyle w:val="Heading1"/>
        <w:numPr>
          <w:ilvl w:val="0"/>
          <w:numId w:val="1"/>
        </w:numPr>
        <w:spacing w:before="360" w:after="0"/>
        <w:ind w:left="357" w:hanging="357"/>
      </w:pPr>
      <w:proofErr w:type="spellStart"/>
      <w:r>
        <w:t>Signaling</w:t>
      </w:r>
      <w:proofErr w:type="spellEnd"/>
      <w:r>
        <w:t xml:space="preserve"> aspects</w:t>
      </w:r>
    </w:p>
    <w:p w14:paraId="38D164DB" w14:textId="02A71659" w:rsidR="00150AA8" w:rsidRDefault="008F0156" w:rsidP="000E7865">
      <w:pPr>
        <w:pStyle w:val="BodyText"/>
        <w:spacing w:before="240" w:after="0"/>
        <w:rPr>
          <w:sz w:val="22"/>
          <w:szCs w:val="22"/>
          <w:lang w:val="en-US"/>
        </w:rPr>
      </w:pPr>
      <w:r w:rsidRPr="009A08AD">
        <w:rPr>
          <w:sz w:val="22"/>
          <w:szCs w:val="22"/>
          <w:lang w:val="en-US"/>
        </w:rPr>
        <w:t xml:space="preserve">The following was agreed regarding the </w:t>
      </w:r>
      <w:r>
        <w:rPr>
          <w:sz w:val="22"/>
          <w:szCs w:val="22"/>
          <w:lang w:val="en-US"/>
        </w:rPr>
        <w:t xml:space="preserve">signaling needed to introduce </w:t>
      </w:r>
      <w:r w:rsidRPr="009A08AD">
        <w:rPr>
          <w:sz w:val="22"/>
          <w:szCs w:val="22"/>
          <w:lang w:val="en-US"/>
        </w:rPr>
        <w:t>NCSG pattern [1].</w:t>
      </w:r>
    </w:p>
    <w:p w14:paraId="667A93C6" w14:textId="77777777" w:rsidR="00150AA8" w:rsidRPr="00150AA8" w:rsidRDefault="00150AA8" w:rsidP="00EB4DEB">
      <w:pPr>
        <w:pStyle w:val="ListParagraph"/>
        <w:numPr>
          <w:ilvl w:val="0"/>
          <w:numId w:val="41"/>
        </w:numPr>
        <w:pBdr>
          <w:top w:val="single" w:sz="4" w:space="1" w:color="auto"/>
        </w:pBdr>
        <w:kinsoku w:val="0"/>
        <w:overflowPunct w:val="0"/>
        <w:spacing w:before="240"/>
        <w:ind w:left="357" w:hanging="357"/>
        <w:contextualSpacing w:val="0"/>
        <w:textAlignment w:val="baseline"/>
        <w:rPr>
          <w:i/>
          <w:iCs/>
          <w:lang w:eastAsia="sv-SE"/>
        </w:rPr>
      </w:pPr>
      <w:r w:rsidRPr="00150AA8">
        <w:rPr>
          <w:rFonts w:asciiTheme="minorHAnsi" w:eastAsiaTheme="minorEastAsia" w:hAnsi="Calibri" w:cstheme="minorBidi"/>
          <w:i/>
          <w:iCs/>
          <w:color w:val="000000" w:themeColor="text1"/>
          <w:kern w:val="24"/>
          <w:lang w:eastAsia="sv-SE"/>
        </w:rPr>
        <w:t xml:space="preserve">FFS on </w:t>
      </w:r>
      <w:r w:rsidRPr="00150AA8">
        <w:rPr>
          <w:rFonts w:asciiTheme="minorHAnsi" w:eastAsiaTheme="minorEastAsia" w:hAnsi="Calibri" w:cstheme="minorBidi"/>
          <w:b/>
          <w:bCs/>
          <w:i/>
          <w:iCs/>
          <w:color w:val="000000" w:themeColor="text1"/>
          <w:kern w:val="24"/>
          <w:lang w:eastAsia="sv-SE"/>
        </w:rPr>
        <w:t>How to consider the relation between NCSG and ‘</w:t>
      </w:r>
      <w:proofErr w:type="spellStart"/>
      <w:r w:rsidRPr="00150AA8">
        <w:rPr>
          <w:rFonts w:asciiTheme="minorHAnsi" w:eastAsiaTheme="minorEastAsia" w:hAnsi="Calibri" w:cstheme="minorBidi"/>
          <w:b/>
          <w:bCs/>
          <w:i/>
          <w:iCs/>
          <w:color w:val="000000" w:themeColor="text1"/>
          <w:kern w:val="24"/>
          <w:lang w:eastAsia="sv-SE"/>
        </w:rPr>
        <w:t>NeedForGap</w:t>
      </w:r>
      <w:proofErr w:type="spellEnd"/>
      <w:r w:rsidRPr="00150AA8">
        <w:rPr>
          <w:rFonts w:asciiTheme="minorHAnsi" w:eastAsiaTheme="minorEastAsia" w:hAnsi="Calibri" w:cstheme="minorBidi"/>
          <w:b/>
          <w:bCs/>
          <w:i/>
          <w:iCs/>
          <w:color w:val="000000" w:themeColor="text1"/>
          <w:kern w:val="24"/>
          <w:lang w:eastAsia="sv-SE"/>
        </w:rPr>
        <w:t>’?</w:t>
      </w:r>
    </w:p>
    <w:p w14:paraId="0783EEB8" w14:textId="77777777" w:rsidR="00150AA8" w:rsidRPr="00150AA8" w:rsidRDefault="00150AA8" w:rsidP="00150AA8">
      <w:pPr>
        <w:numPr>
          <w:ilvl w:val="0"/>
          <w:numId w:val="45"/>
        </w:numPr>
        <w:kinsoku w:val="0"/>
        <w:overflowPunct w:val="0"/>
        <w:spacing w:after="0"/>
        <w:contextualSpacing/>
        <w:textAlignment w:val="baseline"/>
        <w:rPr>
          <w:i/>
          <w:iCs/>
          <w:lang w:val="en-US" w:eastAsia="sv-SE"/>
        </w:rPr>
      </w:pPr>
      <w:r w:rsidRPr="00150AA8">
        <w:rPr>
          <w:rFonts w:asciiTheme="minorHAnsi" w:eastAsiaTheme="minorEastAsia" w:hAnsi="Calibri" w:cstheme="minorBidi"/>
          <w:i/>
          <w:iCs/>
          <w:color w:val="000000" w:themeColor="text1"/>
          <w:kern w:val="24"/>
          <w:lang w:val="en-US" w:eastAsia="sv-SE"/>
        </w:rPr>
        <w:t>Option 1: Rel-17 NCSG to directly reuse Rel-16 ‘</w:t>
      </w:r>
      <w:proofErr w:type="spellStart"/>
      <w:r w:rsidRPr="00150AA8">
        <w:rPr>
          <w:rFonts w:asciiTheme="minorHAnsi" w:eastAsiaTheme="minorEastAsia" w:hAnsi="Calibri" w:cstheme="minorBidi"/>
          <w:i/>
          <w:iCs/>
          <w:color w:val="000000" w:themeColor="text1"/>
          <w:kern w:val="24"/>
          <w:lang w:val="en-US" w:eastAsia="sv-SE"/>
        </w:rPr>
        <w:t>NeedForGap</w:t>
      </w:r>
      <w:proofErr w:type="spellEnd"/>
      <w:r w:rsidRPr="00150AA8">
        <w:rPr>
          <w:rFonts w:asciiTheme="minorHAnsi" w:eastAsiaTheme="minorEastAsia" w:hAnsi="Calibri" w:cstheme="minorBidi"/>
          <w:i/>
          <w:iCs/>
          <w:color w:val="000000" w:themeColor="text1"/>
          <w:kern w:val="24"/>
          <w:lang w:val="en-US" w:eastAsia="sv-SE"/>
        </w:rPr>
        <w:t xml:space="preserve">’ </w:t>
      </w:r>
      <w:proofErr w:type="spellStart"/>
      <w:r w:rsidRPr="00150AA8">
        <w:rPr>
          <w:rFonts w:asciiTheme="minorHAnsi" w:eastAsiaTheme="minorEastAsia" w:hAnsi="Calibri" w:cstheme="minorBidi"/>
          <w:i/>
          <w:iCs/>
          <w:color w:val="000000" w:themeColor="text1"/>
          <w:kern w:val="24"/>
          <w:lang w:val="en-US" w:eastAsia="sv-SE"/>
        </w:rPr>
        <w:t>signalling</w:t>
      </w:r>
      <w:proofErr w:type="spellEnd"/>
      <w:r w:rsidRPr="00150AA8">
        <w:rPr>
          <w:rFonts w:asciiTheme="minorHAnsi" w:eastAsiaTheme="minorEastAsia" w:hAnsi="Calibri" w:cstheme="minorBidi"/>
          <w:i/>
          <w:iCs/>
          <w:color w:val="000000" w:themeColor="text1"/>
          <w:kern w:val="24"/>
          <w:lang w:val="en-US" w:eastAsia="sv-SE"/>
        </w:rPr>
        <w:t xml:space="preserve"> with ‘no gap’ equaling NCSG.</w:t>
      </w:r>
    </w:p>
    <w:p w14:paraId="6B69CFE0" w14:textId="77777777" w:rsidR="00150AA8" w:rsidRPr="00150AA8" w:rsidRDefault="00150AA8" w:rsidP="00150AA8">
      <w:pPr>
        <w:numPr>
          <w:ilvl w:val="0"/>
          <w:numId w:val="45"/>
        </w:numPr>
        <w:kinsoku w:val="0"/>
        <w:overflowPunct w:val="0"/>
        <w:spacing w:after="0"/>
        <w:contextualSpacing/>
        <w:textAlignment w:val="baseline"/>
        <w:rPr>
          <w:i/>
          <w:iCs/>
          <w:lang w:val="en-US" w:eastAsia="sv-SE"/>
        </w:rPr>
      </w:pPr>
      <w:r w:rsidRPr="00150AA8">
        <w:rPr>
          <w:rFonts w:asciiTheme="minorHAnsi" w:eastAsiaTheme="minorEastAsia" w:hAnsi="Calibri" w:cstheme="minorBidi"/>
          <w:i/>
          <w:iCs/>
          <w:color w:val="000000" w:themeColor="text1"/>
          <w:kern w:val="24"/>
          <w:lang w:val="en-US" w:eastAsia="sv-SE"/>
        </w:rPr>
        <w:t>Option 2: The “</w:t>
      </w:r>
      <w:proofErr w:type="spellStart"/>
      <w:r w:rsidRPr="00150AA8">
        <w:rPr>
          <w:rFonts w:asciiTheme="minorHAnsi" w:eastAsiaTheme="minorEastAsia" w:hAnsi="Calibri" w:cstheme="minorBidi"/>
          <w:i/>
          <w:iCs/>
          <w:color w:val="000000" w:themeColor="text1"/>
          <w:kern w:val="24"/>
          <w:lang w:val="en-US" w:eastAsia="sv-SE"/>
        </w:rPr>
        <w:t>NeedForGap</w:t>
      </w:r>
      <w:proofErr w:type="spellEnd"/>
      <w:r w:rsidRPr="00150AA8">
        <w:rPr>
          <w:rFonts w:asciiTheme="minorHAnsi" w:eastAsiaTheme="minorEastAsia" w:hAnsi="Calibri" w:cstheme="minorBidi"/>
          <w:i/>
          <w:iCs/>
          <w:color w:val="000000" w:themeColor="text1"/>
          <w:kern w:val="24"/>
          <w:lang w:val="en-US" w:eastAsia="sv-SE"/>
        </w:rPr>
        <w:t>” signaling structure can be reused for NR NCSG as a start point</w:t>
      </w:r>
    </w:p>
    <w:p w14:paraId="5558A5B5" w14:textId="77777777" w:rsidR="00150AA8" w:rsidRPr="00150AA8" w:rsidRDefault="00150AA8" w:rsidP="00150AA8">
      <w:pPr>
        <w:numPr>
          <w:ilvl w:val="0"/>
          <w:numId w:val="45"/>
        </w:numPr>
        <w:kinsoku w:val="0"/>
        <w:overflowPunct w:val="0"/>
        <w:spacing w:after="0"/>
        <w:contextualSpacing/>
        <w:textAlignment w:val="baseline"/>
        <w:rPr>
          <w:i/>
          <w:iCs/>
          <w:lang w:val="sv-SE" w:eastAsia="sv-SE"/>
        </w:rPr>
      </w:pPr>
      <w:r w:rsidRPr="00150AA8">
        <w:rPr>
          <w:rFonts w:asciiTheme="minorHAnsi" w:eastAsiaTheme="minorEastAsia" w:hAnsi="Calibri" w:cstheme="minorBidi"/>
          <w:i/>
          <w:iCs/>
          <w:color w:val="000000" w:themeColor="text1"/>
          <w:kern w:val="24"/>
          <w:lang w:val="en-US" w:eastAsia="sv-SE"/>
        </w:rPr>
        <w:t>Other options not precluded.</w:t>
      </w:r>
    </w:p>
    <w:p w14:paraId="44D9E8CB" w14:textId="77777777" w:rsidR="00150AA8" w:rsidRPr="00150AA8" w:rsidRDefault="00150AA8" w:rsidP="00FF5C6D">
      <w:pPr>
        <w:pStyle w:val="ListParagraph"/>
        <w:numPr>
          <w:ilvl w:val="0"/>
          <w:numId w:val="41"/>
        </w:numPr>
        <w:pBdr>
          <w:bottom w:val="single" w:sz="4" w:space="1" w:color="auto"/>
        </w:pBdr>
        <w:kinsoku w:val="0"/>
        <w:overflowPunct w:val="0"/>
        <w:textAlignment w:val="baseline"/>
        <w:rPr>
          <w:i/>
          <w:iCs/>
          <w:lang w:eastAsia="sv-SE"/>
        </w:rPr>
      </w:pPr>
      <w:r w:rsidRPr="00150AA8">
        <w:rPr>
          <w:rFonts w:asciiTheme="minorHAnsi" w:eastAsiaTheme="minorEastAsia" w:hAnsi="Calibri" w:cstheme="minorBidi"/>
          <w:i/>
          <w:iCs/>
          <w:color w:val="000000" w:themeColor="text1"/>
          <w:kern w:val="24"/>
          <w:lang w:eastAsia="sv-SE"/>
        </w:rPr>
        <w:t xml:space="preserve">FFS on NW configuration signaling </w:t>
      </w:r>
      <w:proofErr w:type="spellStart"/>
      <w:r w:rsidRPr="00150AA8">
        <w:rPr>
          <w:rFonts w:asciiTheme="minorHAnsi" w:eastAsiaTheme="minorEastAsia" w:hAnsi="Calibri" w:cstheme="minorBidi"/>
          <w:i/>
          <w:iCs/>
          <w:color w:val="000000" w:themeColor="text1"/>
          <w:kern w:val="24"/>
          <w:lang w:eastAsia="sv-SE"/>
        </w:rPr>
        <w:t>e.g</w:t>
      </w:r>
      <w:proofErr w:type="spellEnd"/>
      <w:r w:rsidRPr="00150AA8">
        <w:rPr>
          <w:rFonts w:asciiTheme="minorHAnsi" w:eastAsiaTheme="minorEastAsia" w:hAnsi="Calibri" w:cstheme="minorBidi"/>
          <w:i/>
          <w:iCs/>
          <w:color w:val="000000" w:themeColor="text1"/>
          <w:kern w:val="24"/>
          <w:lang w:eastAsia="sv-SE"/>
        </w:rPr>
        <w:t xml:space="preserve"> gp-ncsg0/1…/n like LTE.</w:t>
      </w:r>
    </w:p>
    <w:p w14:paraId="360671C7" w14:textId="61C3E63A" w:rsidR="00150AA8" w:rsidRPr="004F4810" w:rsidRDefault="00027937" w:rsidP="000E7865">
      <w:pPr>
        <w:pStyle w:val="BodyText"/>
        <w:spacing w:before="240" w:after="0"/>
        <w:rPr>
          <w:sz w:val="22"/>
          <w:szCs w:val="22"/>
          <w:lang w:val="en-US"/>
        </w:rPr>
      </w:pPr>
      <w:r w:rsidRPr="004F4810">
        <w:rPr>
          <w:sz w:val="22"/>
          <w:szCs w:val="22"/>
          <w:lang w:val="en-US"/>
        </w:rPr>
        <w:t xml:space="preserve">It is not certain </w:t>
      </w:r>
      <w:r w:rsidR="00426B0D" w:rsidRPr="004F4810">
        <w:rPr>
          <w:sz w:val="22"/>
          <w:szCs w:val="22"/>
          <w:lang w:val="en-US"/>
        </w:rPr>
        <w:t xml:space="preserve">at this stage </w:t>
      </w:r>
      <w:r w:rsidRPr="004F4810">
        <w:rPr>
          <w:sz w:val="22"/>
          <w:szCs w:val="22"/>
          <w:lang w:val="en-US"/>
        </w:rPr>
        <w:t xml:space="preserve">if the </w:t>
      </w:r>
      <w:r w:rsidR="00107FA5" w:rsidRPr="004F4810">
        <w:rPr>
          <w:sz w:val="22"/>
          <w:szCs w:val="22"/>
          <w:lang w:val="en-US"/>
        </w:rPr>
        <w:t>“</w:t>
      </w:r>
      <w:proofErr w:type="spellStart"/>
      <w:r w:rsidR="00107FA5" w:rsidRPr="004F4810">
        <w:rPr>
          <w:sz w:val="22"/>
          <w:szCs w:val="22"/>
          <w:lang w:val="en-US"/>
        </w:rPr>
        <w:t>NeedForGap</w:t>
      </w:r>
      <w:proofErr w:type="spellEnd"/>
      <w:r w:rsidR="00107FA5" w:rsidRPr="004F4810">
        <w:rPr>
          <w:sz w:val="22"/>
          <w:szCs w:val="22"/>
          <w:lang w:val="en-US"/>
        </w:rPr>
        <w:t xml:space="preserve">” structure can be reused or some modification is needed e.g. to add separate option of NCSG or replace </w:t>
      </w:r>
      <w:r w:rsidRPr="004F4810">
        <w:rPr>
          <w:sz w:val="22"/>
          <w:szCs w:val="22"/>
          <w:lang w:val="en-US"/>
        </w:rPr>
        <w:t xml:space="preserve">‘no gap’ </w:t>
      </w:r>
      <w:r w:rsidR="00107FA5" w:rsidRPr="004F4810">
        <w:rPr>
          <w:sz w:val="22"/>
          <w:szCs w:val="22"/>
          <w:lang w:val="en-US"/>
        </w:rPr>
        <w:t xml:space="preserve">with </w:t>
      </w:r>
      <w:r w:rsidRPr="004F4810">
        <w:rPr>
          <w:sz w:val="22"/>
          <w:szCs w:val="22"/>
          <w:lang w:val="en-US"/>
        </w:rPr>
        <w:t>NCSG</w:t>
      </w:r>
      <w:r w:rsidR="00107FA5" w:rsidRPr="004F4810">
        <w:rPr>
          <w:sz w:val="22"/>
          <w:szCs w:val="22"/>
          <w:lang w:val="en-US"/>
        </w:rPr>
        <w:t xml:space="preserve">. </w:t>
      </w:r>
      <w:r w:rsidR="00ED7ECC" w:rsidRPr="004F4810">
        <w:rPr>
          <w:sz w:val="22"/>
          <w:szCs w:val="22"/>
          <w:lang w:val="en-US"/>
        </w:rPr>
        <w:t>The relation between NCSG and ‘</w:t>
      </w:r>
      <w:proofErr w:type="spellStart"/>
      <w:r w:rsidR="00ED7ECC" w:rsidRPr="004F4810">
        <w:rPr>
          <w:sz w:val="22"/>
          <w:szCs w:val="22"/>
          <w:lang w:val="en-US"/>
        </w:rPr>
        <w:t>NeedForGap</w:t>
      </w:r>
      <w:proofErr w:type="spellEnd"/>
      <w:r w:rsidR="00ED7ECC" w:rsidRPr="004F4810">
        <w:rPr>
          <w:sz w:val="22"/>
          <w:szCs w:val="22"/>
          <w:lang w:val="en-US"/>
        </w:rPr>
        <w:t>’</w:t>
      </w:r>
      <w:r w:rsidR="005008CB" w:rsidRPr="004F4810">
        <w:rPr>
          <w:sz w:val="22"/>
          <w:szCs w:val="22"/>
          <w:lang w:val="en-US"/>
        </w:rPr>
        <w:t xml:space="preserve"> signaling structure needs</w:t>
      </w:r>
      <w:r w:rsidR="00C200C9" w:rsidRPr="004F4810">
        <w:rPr>
          <w:sz w:val="22"/>
          <w:szCs w:val="22"/>
          <w:lang w:val="en-US"/>
        </w:rPr>
        <w:t xml:space="preserve"> </w:t>
      </w:r>
      <w:r w:rsidR="00107FA5" w:rsidRPr="004F4810">
        <w:rPr>
          <w:sz w:val="22"/>
          <w:szCs w:val="22"/>
          <w:lang w:val="en-US"/>
        </w:rPr>
        <w:t>RAN2 expertise. RAN4 should provide RAN4 agreements on NCSG patterns and details and let RAN2 decide the NCSG signaling details.</w:t>
      </w:r>
    </w:p>
    <w:p w14:paraId="1E568757" w14:textId="388A6315" w:rsidR="00150AA8" w:rsidRPr="004F4810" w:rsidRDefault="00107FA5" w:rsidP="000E7865">
      <w:pPr>
        <w:pStyle w:val="BodyText"/>
        <w:numPr>
          <w:ilvl w:val="0"/>
          <w:numId w:val="43"/>
        </w:numPr>
        <w:spacing w:before="240" w:after="0"/>
        <w:ind w:left="357" w:hanging="357"/>
        <w:rPr>
          <w:rFonts w:eastAsia="SimSun"/>
          <w:sz w:val="22"/>
          <w:szCs w:val="22"/>
          <w:lang w:eastAsia="zh-CN"/>
        </w:rPr>
      </w:pPr>
      <w:r w:rsidRPr="004F4810">
        <w:rPr>
          <w:rFonts w:eastAsia="SimSun"/>
          <w:b/>
          <w:bCs/>
          <w:sz w:val="22"/>
          <w:szCs w:val="22"/>
          <w:lang w:eastAsia="zh-CN"/>
        </w:rPr>
        <w:t>Proposal # 17</w:t>
      </w:r>
      <w:r w:rsidRPr="004F4810">
        <w:rPr>
          <w:rFonts w:eastAsia="SimSun"/>
          <w:sz w:val="22"/>
          <w:szCs w:val="22"/>
          <w:lang w:eastAsia="zh-CN"/>
        </w:rPr>
        <w:t xml:space="preserve">: </w:t>
      </w:r>
      <w:r w:rsidR="00BA6B94" w:rsidRPr="004F4810">
        <w:rPr>
          <w:rFonts w:eastAsia="SimSun"/>
          <w:sz w:val="22"/>
          <w:szCs w:val="22"/>
          <w:lang w:eastAsia="zh-CN"/>
        </w:rPr>
        <w:t>Let</w:t>
      </w:r>
      <w:r w:rsidR="00F3484A" w:rsidRPr="004F4810">
        <w:rPr>
          <w:rFonts w:eastAsia="SimSun"/>
          <w:sz w:val="22"/>
          <w:szCs w:val="22"/>
          <w:lang w:eastAsia="zh-CN"/>
        </w:rPr>
        <w:t xml:space="preserve"> R</w:t>
      </w:r>
      <w:r w:rsidR="00BA6B94" w:rsidRPr="004F4810">
        <w:rPr>
          <w:rFonts w:eastAsia="SimSun"/>
          <w:sz w:val="22"/>
          <w:szCs w:val="22"/>
          <w:lang w:eastAsia="zh-CN"/>
        </w:rPr>
        <w:t xml:space="preserve">AN2 decide NCSG </w:t>
      </w:r>
      <w:proofErr w:type="spellStart"/>
      <w:r w:rsidR="00BA6B94" w:rsidRPr="004F4810">
        <w:rPr>
          <w:rFonts w:eastAsia="SimSun"/>
          <w:sz w:val="22"/>
          <w:szCs w:val="22"/>
          <w:lang w:eastAsia="zh-CN"/>
        </w:rPr>
        <w:t>signaling</w:t>
      </w:r>
      <w:proofErr w:type="spellEnd"/>
      <w:r w:rsidR="00BA6B94" w:rsidRPr="004F4810">
        <w:rPr>
          <w:rFonts w:eastAsia="SimSun"/>
          <w:sz w:val="22"/>
          <w:szCs w:val="22"/>
          <w:lang w:eastAsia="zh-CN"/>
        </w:rPr>
        <w:t xml:space="preserve"> details and any relation between NCSG and ‘</w:t>
      </w:r>
      <w:proofErr w:type="spellStart"/>
      <w:r w:rsidR="00BA6B94" w:rsidRPr="004F4810">
        <w:rPr>
          <w:rFonts w:eastAsia="SimSun"/>
          <w:sz w:val="22"/>
          <w:szCs w:val="22"/>
          <w:lang w:eastAsia="zh-CN"/>
        </w:rPr>
        <w:t>NeedForGap</w:t>
      </w:r>
      <w:proofErr w:type="spellEnd"/>
      <w:r w:rsidR="00BA6B94" w:rsidRPr="004F4810">
        <w:rPr>
          <w:rFonts w:eastAsia="SimSun"/>
          <w:sz w:val="22"/>
          <w:szCs w:val="22"/>
          <w:lang w:eastAsia="zh-CN"/>
        </w:rPr>
        <w:t xml:space="preserve">’ based on </w:t>
      </w:r>
      <w:r w:rsidR="00F3484A" w:rsidRPr="004F4810">
        <w:rPr>
          <w:rFonts w:eastAsia="SimSun"/>
          <w:sz w:val="22"/>
          <w:szCs w:val="22"/>
          <w:lang w:eastAsia="zh-CN"/>
        </w:rPr>
        <w:t xml:space="preserve">RAN4 technical </w:t>
      </w:r>
      <w:r w:rsidR="00897EA5">
        <w:rPr>
          <w:rFonts w:eastAsia="SimSun"/>
          <w:sz w:val="22"/>
          <w:szCs w:val="22"/>
          <w:lang w:eastAsia="zh-CN"/>
        </w:rPr>
        <w:t xml:space="preserve">input </w:t>
      </w:r>
      <w:r w:rsidR="00F3484A" w:rsidRPr="004F4810">
        <w:rPr>
          <w:rFonts w:eastAsia="SimSun"/>
          <w:sz w:val="22"/>
          <w:szCs w:val="22"/>
          <w:lang w:eastAsia="zh-CN"/>
        </w:rPr>
        <w:t>on NCSG pattern design.</w:t>
      </w:r>
    </w:p>
    <w:p w14:paraId="45C1AC25" w14:textId="061213AD" w:rsidR="00CC6F36" w:rsidRPr="001D2FBF" w:rsidRDefault="00CC6F36" w:rsidP="00897C43">
      <w:pPr>
        <w:pStyle w:val="ListParagraph"/>
        <w:keepNext/>
        <w:keepLines/>
        <w:numPr>
          <w:ilvl w:val="0"/>
          <w:numId w:val="16"/>
        </w:numPr>
        <w:pBdr>
          <w:top w:val="single" w:sz="12" w:space="3" w:color="auto"/>
        </w:pBdr>
        <w:spacing w:before="360" w:after="120"/>
        <w:ind w:left="539" w:hanging="539"/>
        <w:contextualSpacing w:val="0"/>
        <w:outlineLvl w:val="0"/>
        <w:rPr>
          <w:sz w:val="36"/>
        </w:rPr>
      </w:pPr>
      <w:r w:rsidRPr="001D2FBF">
        <w:rPr>
          <w:sz w:val="36"/>
        </w:rPr>
        <w:t>Summary</w:t>
      </w:r>
      <w:r w:rsidR="005A4C17">
        <w:rPr>
          <w:sz w:val="36"/>
        </w:rPr>
        <w:t xml:space="preserve"> and Proposals</w:t>
      </w:r>
    </w:p>
    <w:p w14:paraId="4CC455B3" w14:textId="30B2F141" w:rsidR="004E6E42" w:rsidRDefault="00967D32" w:rsidP="003C4CA3">
      <w:pPr>
        <w:overflowPunct w:val="0"/>
        <w:autoSpaceDE w:val="0"/>
        <w:autoSpaceDN w:val="0"/>
        <w:adjustRightInd w:val="0"/>
        <w:spacing w:after="0"/>
        <w:textAlignment w:val="baseline"/>
        <w:rPr>
          <w:sz w:val="22"/>
          <w:szCs w:val="22"/>
        </w:rPr>
      </w:pPr>
      <w:r>
        <w:rPr>
          <w:sz w:val="22"/>
          <w:szCs w:val="22"/>
          <w:lang w:val="en-US"/>
        </w:rPr>
        <w:t xml:space="preserve">In this paper we have </w:t>
      </w:r>
      <w:r w:rsidR="00AF1178">
        <w:rPr>
          <w:sz w:val="22"/>
          <w:szCs w:val="22"/>
          <w:lang w:val="en-US"/>
        </w:rPr>
        <w:t xml:space="preserve">provided </w:t>
      </w:r>
      <w:r w:rsidR="00F3484A">
        <w:rPr>
          <w:sz w:val="22"/>
          <w:szCs w:val="22"/>
          <w:lang w:val="en-US"/>
        </w:rPr>
        <w:t xml:space="preserve">further </w:t>
      </w:r>
      <w:r w:rsidR="00AF1178">
        <w:rPr>
          <w:sz w:val="22"/>
          <w:szCs w:val="22"/>
          <w:lang w:val="en-US"/>
        </w:rPr>
        <w:t xml:space="preserve">analysis of </w:t>
      </w:r>
      <w:r w:rsidR="00EE6A96">
        <w:rPr>
          <w:sz w:val="22"/>
          <w:szCs w:val="22"/>
          <w:lang w:val="en-US"/>
        </w:rPr>
        <w:t xml:space="preserve">using </w:t>
      </w:r>
      <w:r w:rsidR="000E7865">
        <w:rPr>
          <w:sz w:val="22"/>
          <w:szCs w:val="22"/>
          <w:lang w:val="en-US"/>
        </w:rPr>
        <w:t>NCSG</w:t>
      </w:r>
      <w:r w:rsidR="00EE6A96">
        <w:rPr>
          <w:sz w:val="22"/>
          <w:szCs w:val="22"/>
          <w:lang w:val="en-US"/>
        </w:rPr>
        <w:t xml:space="preserve"> gaps for different </w:t>
      </w:r>
      <w:r w:rsidR="000527B4">
        <w:rPr>
          <w:sz w:val="22"/>
          <w:szCs w:val="22"/>
          <w:lang w:val="en-US"/>
        </w:rPr>
        <w:t xml:space="preserve">use cases and </w:t>
      </w:r>
      <w:r w:rsidR="00EE6A96">
        <w:rPr>
          <w:sz w:val="22"/>
          <w:szCs w:val="22"/>
          <w:lang w:val="en-US"/>
        </w:rPr>
        <w:t>scenarios</w:t>
      </w:r>
      <w:r w:rsidR="000527B4">
        <w:rPr>
          <w:sz w:val="22"/>
          <w:szCs w:val="22"/>
          <w:lang w:val="en-US"/>
        </w:rPr>
        <w:t xml:space="preserve"> based on the last WF [1]</w:t>
      </w:r>
      <w:r w:rsidR="00CE21F0">
        <w:rPr>
          <w:sz w:val="22"/>
          <w:szCs w:val="22"/>
          <w:lang w:val="en-US"/>
        </w:rPr>
        <w:t xml:space="preserve">. Based on </w:t>
      </w:r>
      <w:r w:rsidR="000C008B" w:rsidRPr="001D2FBF">
        <w:rPr>
          <w:sz w:val="22"/>
          <w:szCs w:val="22"/>
          <w:lang w:val="en-US"/>
        </w:rPr>
        <w:t xml:space="preserve">the </w:t>
      </w:r>
      <w:r w:rsidR="004D50F4" w:rsidRPr="001D2FBF">
        <w:rPr>
          <w:sz w:val="22"/>
          <w:szCs w:val="22"/>
        </w:rPr>
        <w:t>analys</w:t>
      </w:r>
      <w:r w:rsidR="000C008B" w:rsidRPr="001D2FBF">
        <w:rPr>
          <w:sz w:val="22"/>
          <w:szCs w:val="22"/>
        </w:rPr>
        <w:t xml:space="preserve">is </w:t>
      </w:r>
      <w:bookmarkStart w:id="3" w:name="_Hlk23953093"/>
      <w:r w:rsidR="000C008B" w:rsidRPr="001D2FBF">
        <w:rPr>
          <w:sz w:val="22"/>
          <w:szCs w:val="22"/>
          <w:lang w:val="en-US"/>
        </w:rPr>
        <w:t>f</w:t>
      </w:r>
      <w:proofErr w:type="spellStart"/>
      <w:r w:rsidR="00E86FF9" w:rsidRPr="001D2FBF">
        <w:rPr>
          <w:sz w:val="22"/>
          <w:szCs w:val="22"/>
        </w:rPr>
        <w:t>ollowing</w:t>
      </w:r>
      <w:proofErr w:type="spellEnd"/>
      <w:r w:rsidR="00E86FF9" w:rsidRPr="001D2FBF">
        <w:rPr>
          <w:sz w:val="22"/>
          <w:szCs w:val="22"/>
        </w:rPr>
        <w:t xml:space="preserve"> </w:t>
      </w:r>
      <w:r w:rsidR="00830921" w:rsidRPr="001D2FBF">
        <w:rPr>
          <w:sz w:val="22"/>
          <w:szCs w:val="22"/>
        </w:rPr>
        <w:t xml:space="preserve">are the </w:t>
      </w:r>
      <w:r w:rsidR="000467E3" w:rsidRPr="001D2FBF">
        <w:rPr>
          <w:sz w:val="22"/>
          <w:szCs w:val="22"/>
        </w:rPr>
        <w:t xml:space="preserve">main </w:t>
      </w:r>
      <w:r w:rsidR="00506C4B" w:rsidRPr="001D2FBF">
        <w:rPr>
          <w:sz w:val="22"/>
          <w:szCs w:val="22"/>
        </w:rPr>
        <w:t>proposal</w:t>
      </w:r>
      <w:r w:rsidR="000527B4">
        <w:rPr>
          <w:sz w:val="22"/>
          <w:szCs w:val="22"/>
        </w:rPr>
        <w:t>s</w:t>
      </w:r>
      <w:r w:rsidR="00AE34EB">
        <w:rPr>
          <w:sz w:val="22"/>
          <w:szCs w:val="22"/>
        </w:rPr>
        <w:t>:</w:t>
      </w:r>
      <w:r w:rsidR="007E7B60" w:rsidRPr="001D2FBF">
        <w:rPr>
          <w:sz w:val="22"/>
          <w:szCs w:val="22"/>
        </w:rPr>
        <w:t xml:space="preserve"> </w:t>
      </w:r>
    </w:p>
    <w:p w14:paraId="0320747F" w14:textId="79FA1018" w:rsidR="00BE45CC" w:rsidRPr="00F705E8" w:rsidRDefault="00BE45CC" w:rsidP="00BE45CC">
      <w:pPr>
        <w:pStyle w:val="BodyText"/>
        <w:spacing w:before="240" w:after="0"/>
        <w:rPr>
          <w:b/>
          <w:bCs/>
          <w:u w:val="single"/>
        </w:rPr>
      </w:pPr>
      <w:r w:rsidRPr="00F705E8">
        <w:rPr>
          <w:rFonts w:eastAsia="SimSun"/>
          <w:b/>
          <w:bCs/>
          <w:u w:val="single"/>
          <w:lang w:eastAsia="zh-CN"/>
        </w:rPr>
        <w:t>Scenarios for NCSG patterns:</w:t>
      </w:r>
    </w:p>
    <w:p w14:paraId="650C546F" w14:textId="77777777" w:rsidR="000527B4" w:rsidRPr="00F705E8" w:rsidRDefault="000527B4" w:rsidP="000527B4">
      <w:pPr>
        <w:pStyle w:val="BodyText"/>
        <w:numPr>
          <w:ilvl w:val="0"/>
          <w:numId w:val="30"/>
        </w:numPr>
        <w:spacing w:before="120" w:after="0"/>
        <w:ind w:left="357" w:hanging="357"/>
        <w:rPr>
          <w:rFonts w:eastAsia="SimSun"/>
          <w:lang w:eastAsia="zh-CN"/>
        </w:rPr>
      </w:pPr>
      <w:r w:rsidRPr="00F705E8">
        <w:rPr>
          <w:rFonts w:eastAsia="SimSun"/>
          <w:b/>
          <w:bCs/>
          <w:lang w:eastAsia="zh-CN"/>
        </w:rPr>
        <w:t>Proposal # 1</w:t>
      </w:r>
      <w:r w:rsidRPr="00F705E8">
        <w:rPr>
          <w:rFonts w:eastAsia="SimSun"/>
          <w:lang w:eastAsia="zh-CN"/>
        </w:rPr>
        <w:t xml:space="preserve">: </w:t>
      </w:r>
      <w:r w:rsidRPr="00F705E8">
        <w:t xml:space="preserve">If NCSG is configured then the interruptions on </w:t>
      </w:r>
      <w:proofErr w:type="spellStart"/>
      <w:r w:rsidRPr="00F705E8">
        <w:t>PCell</w:t>
      </w:r>
      <w:proofErr w:type="spellEnd"/>
      <w:r w:rsidRPr="00F705E8">
        <w:t xml:space="preserve">, </w:t>
      </w:r>
      <w:proofErr w:type="spellStart"/>
      <w:r w:rsidRPr="00F705E8">
        <w:t>PSCell</w:t>
      </w:r>
      <w:proofErr w:type="spellEnd"/>
      <w:r w:rsidRPr="00F705E8">
        <w:t xml:space="preserve"> or activated </w:t>
      </w:r>
      <w:proofErr w:type="spellStart"/>
      <w:r w:rsidRPr="00F705E8">
        <w:t>SCell</w:t>
      </w:r>
      <w:proofErr w:type="spellEnd"/>
      <w:r w:rsidRPr="00F705E8">
        <w:t xml:space="preserve">(s) due to measurements on </w:t>
      </w:r>
      <w:proofErr w:type="spellStart"/>
      <w:r w:rsidRPr="00F705E8">
        <w:t>PCell</w:t>
      </w:r>
      <w:proofErr w:type="spellEnd"/>
      <w:r w:rsidRPr="00F705E8">
        <w:t xml:space="preserve">, </w:t>
      </w:r>
      <w:proofErr w:type="spellStart"/>
      <w:r w:rsidRPr="00F705E8">
        <w:t>PSCell</w:t>
      </w:r>
      <w:proofErr w:type="spellEnd"/>
      <w:r w:rsidRPr="00F705E8">
        <w:t xml:space="preserve">, activated </w:t>
      </w:r>
      <w:proofErr w:type="spellStart"/>
      <w:r w:rsidRPr="00F705E8">
        <w:t>SCell</w:t>
      </w:r>
      <w:proofErr w:type="spellEnd"/>
      <w:r w:rsidRPr="00F705E8">
        <w:t xml:space="preserve">, deactivated </w:t>
      </w:r>
      <w:proofErr w:type="spellStart"/>
      <w:r w:rsidRPr="00F705E8">
        <w:t>SCell</w:t>
      </w:r>
      <w:proofErr w:type="spellEnd"/>
      <w:r w:rsidRPr="00F705E8">
        <w:t xml:space="preserve">, </w:t>
      </w:r>
      <w:proofErr w:type="spellStart"/>
      <w:r w:rsidRPr="00F705E8">
        <w:t>SCell</w:t>
      </w:r>
      <w:proofErr w:type="spellEnd"/>
      <w:r w:rsidRPr="00F705E8">
        <w:t xml:space="preserve"> with dormant BWP or unused RF chain shall not occur outside the visible interruption length before measurement (VIL1) and the visible interruption length after measurement (VIL2).</w:t>
      </w:r>
    </w:p>
    <w:p w14:paraId="25101AC4" w14:textId="77777777" w:rsidR="000527B4" w:rsidRPr="00F705E8" w:rsidRDefault="000527B4" w:rsidP="000527B4">
      <w:pPr>
        <w:pStyle w:val="BodyText"/>
        <w:numPr>
          <w:ilvl w:val="0"/>
          <w:numId w:val="30"/>
        </w:numPr>
        <w:spacing w:before="120" w:after="0"/>
        <w:ind w:left="357" w:hanging="357"/>
        <w:rPr>
          <w:rFonts w:eastAsia="SimSun"/>
          <w:lang w:eastAsia="zh-CN"/>
        </w:rPr>
      </w:pPr>
      <w:r w:rsidRPr="00F705E8">
        <w:rPr>
          <w:rFonts w:eastAsia="SimSun"/>
          <w:b/>
          <w:bCs/>
          <w:lang w:eastAsia="zh-CN"/>
        </w:rPr>
        <w:t>Proposal # 2</w:t>
      </w:r>
      <w:r w:rsidRPr="00F705E8">
        <w:rPr>
          <w:rFonts w:eastAsia="SimSun"/>
          <w:lang w:eastAsia="zh-CN"/>
        </w:rPr>
        <w:t xml:space="preserve">: </w:t>
      </w:r>
      <w:r w:rsidRPr="00F705E8">
        <w:t xml:space="preserve">If NCSG is pre-configured then after switching from non-dormant BWP to dormant BWP on a </w:t>
      </w:r>
      <w:proofErr w:type="spellStart"/>
      <w:r w:rsidRPr="00F705E8">
        <w:t>SCell</w:t>
      </w:r>
      <w:proofErr w:type="spellEnd"/>
      <w:r w:rsidRPr="00F705E8">
        <w:t xml:space="preserve">, then interruptions on </w:t>
      </w:r>
      <w:proofErr w:type="spellStart"/>
      <w:r w:rsidRPr="00F705E8">
        <w:t>PCell</w:t>
      </w:r>
      <w:proofErr w:type="spellEnd"/>
      <w:r w:rsidRPr="00F705E8">
        <w:t xml:space="preserve">, </w:t>
      </w:r>
      <w:proofErr w:type="spellStart"/>
      <w:r w:rsidRPr="00F705E8">
        <w:t>PSCell</w:t>
      </w:r>
      <w:proofErr w:type="spellEnd"/>
      <w:r w:rsidRPr="00F705E8">
        <w:t xml:space="preserve"> or activated </w:t>
      </w:r>
      <w:proofErr w:type="spellStart"/>
      <w:r w:rsidRPr="00F705E8">
        <w:t>SCell</w:t>
      </w:r>
      <w:proofErr w:type="spellEnd"/>
      <w:r w:rsidRPr="00F705E8">
        <w:t xml:space="preserve">(s) due to measurements on the </w:t>
      </w:r>
      <w:proofErr w:type="spellStart"/>
      <w:r w:rsidRPr="00F705E8">
        <w:t>SCell</w:t>
      </w:r>
      <w:proofErr w:type="spellEnd"/>
      <w:r w:rsidRPr="00F705E8">
        <w:t xml:space="preserve"> with dormant BWP shall not occur outside the visible interruption length before measurement (VIL1) and the visible interruption length after measurement (VIL2).</w:t>
      </w:r>
    </w:p>
    <w:p w14:paraId="75DF8F04" w14:textId="77777777" w:rsidR="000527B4" w:rsidRPr="00F705E8" w:rsidRDefault="000527B4" w:rsidP="000527B4">
      <w:pPr>
        <w:pStyle w:val="BodyText"/>
        <w:numPr>
          <w:ilvl w:val="0"/>
          <w:numId w:val="30"/>
        </w:numPr>
        <w:spacing w:before="120" w:after="0"/>
        <w:ind w:left="357" w:hanging="357"/>
        <w:rPr>
          <w:rFonts w:eastAsia="SimSun"/>
          <w:lang w:eastAsia="zh-CN"/>
        </w:rPr>
      </w:pPr>
      <w:r w:rsidRPr="00F705E8">
        <w:rPr>
          <w:rFonts w:eastAsia="SimSun"/>
          <w:b/>
          <w:bCs/>
          <w:lang w:eastAsia="zh-CN"/>
        </w:rPr>
        <w:t>Proposal # 3</w:t>
      </w:r>
      <w:r w:rsidRPr="00F705E8">
        <w:rPr>
          <w:rFonts w:eastAsia="SimSun"/>
          <w:lang w:eastAsia="zh-CN"/>
        </w:rPr>
        <w:t xml:space="preserve">: </w:t>
      </w:r>
      <w:r w:rsidRPr="00F705E8">
        <w:t>NCSG should be supported for both synchronous and asynchronous operations.</w:t>
      </w:r>
    </w:p>
    <w:p w14:paraId="21F23C9F" w14:textId="3B7FA73E" w:rsidR="000527B4" w:rsidRPr="00F705E8" w:rsidRDefault="000527B4" w:rsidP="000527B4">
      <w:pPr>
        <w:pStyle w:val="BodyText"/>
        <w:numPr>
          <w:ilvl w:val="0"/>
          <w:numId w:val="30"/>
        </w:numPr>
        <w:spacing w:before="120" w:after="0"/>
        <w:ind w:left="357" w:hanging="357"/>
        <w:rPr>
          <w:rFonts w:eastAsia="SimSun"/>
          <w:lang w:eastAsia="zh-CN"/>
        </w:rPr>
      </w:pPr>
      <w:r w:rsidRPr="00F705E8">
        <w:rPr>
          <w:rFonts w:eastAsia="SimSun"/>
          <w:b/>
          <w:bCs/>
          <w:lang w:eastAsia="zh-CN"/>
        </w:rPr>
        <w:t>Proposal # 4</w:t>
      </w:r>
      <w:r w:rsidRPr="00F705E8">
        <w:rPr>
          <w:rFonts w:eastAsia="SimSun"/>
          <w:lang w:eastAsia="zh-CN"/>
        </w:rPr>
        <w:t xml:space="preserve">: Separate </w:t>
      </w:r>
      <w:r w:rsidRPr="00F705E8">
        <w:t>NCSG patterns for synchronous and asynchronous operations are defined.</w:t>
      </w:r>
    </w:p>
    <w:p w14:paraId="53577222" w14:textId="77777777" w:rsidR="002628E3" w:rsidRDefault="002628E3">
      <w:pPr>
        <w:spacing w:after="0"/>
        <w:rPr>
          <w:b/>
          <w:bCs/>
          <w:u w:val="single"/>
          <w:lang w:val="en-US"/>
        </w:rPr>
      </w:pPr>
      <w:r>
        <w:rPr>
          <w:b/>
          <w:bCs/>
          <w:u w:val="single"/>
          <w:lang w:val="en-US"/>
        </w:rPr>
        <w:br w:type="page"/>
      </w:r>
    </w:p>
    <w:p w14:paraId="61E33716" w14:textId="4F0D7BE9" w:rsidR="009A4D70" w:rsidRPr="00F705E8" w:rsidRDefault="00BE45CC" w:rsidP="009A4D70">
      <w:pPr>
        <w:overflowPunct w:val="0"/>
        <w:autoSpaceDE w:val="0"/>
        <w:autoSpaceDN w:val="0"/>
        <w:adjustRightInd w:val="0"/>
        <w:spacing w:before="240" w:after="0"/>
        <w:textAlignment w:val="baseline"/>
        <w:rPr>
          <w:b/>
          <w:bCs/>
          <w:u w:val="single"/>
          <w:lang w:val="en-US"/>
        </w:rPr>
      </w:pPr>
      <w:r w:rsidRPr="00F705E8">
        <w:rPr>
          <w:b/>
          <w:bCs/>
          <w:u w:val="single"/>
          <w:lang w:val="en-US"/>
        </w:rPr>
        <w:lastRenderedPageBreak/>
        <w:t>NCSG patterns</w:t>
      </w:r>
      <w:r w:rsidR="009A4D70" w:rsidRPr="00F705E8">
        <w:rPr>
          <w:b/>
          <w:bCs/>
          <w:u w:val="single"/>
          <w:lang w:val="en-US"/>
        </w:rPr>
        <w:t xml:space="preserve">: </w:t>
      </w:r>
    </w:p>
    <w:p w14:paraId="7B5F34CB" w14:textId="153689E0" w:rsidR="008111F6" w:rsidRPr="00F705E8" w:rsidRDefault="008111F6" w:rsidP="008111F6">
      <w:pPr>
        <w:pStyle w:val="BodyText"/>
        <w:numPr>
          <w:ilvl w:val="0"/>
          <w:numId w:val="30"/>
        </w:numPr>
        <w:spacing w:before="240" w:after="0"/>
        <w:ind w:left="357" w:hanging="357"/>
        <w:rPr>
          <w:rFonts w:eastAsia="SimSun"/>
          <w:lang w:eastAsia="zh-CN"/>
        </w:rPr>
      </w:pPr>
      <w:r w:rsidRPr="00F705E8">
        <w:rPr>
          <w:rFonts w:eastAsia="SimSun"/>
          <w:b/>
          <w:bCs/>
          <w:lang w:eastAsia="zh-CN"/>
        </w:rPr>
        <w:t>Proposal # 5</w:t>
      </w:r>
      <w:r w:rsidRPr="00F705E8">
        <w:rPr>
          <w:rFonts w:eastAsia="SimSun"/>
          <w:lang w:eastAsia="zh-CN"/>
        </w:rPr>
        <w:t xml:space="preserve">: Define </w:t>
      </w:r>
      <w:r w:rsidRPr="00F705E8">
        <w:t>NCSG patterns for synchronous and asynchronous operations corresponding to legacy gap patterns with ID # 0 to ID #23 (defined in Table 9.1.2-1, TS 38.133).</w:t>
      </w:r>
    </w:p>
    <w:p w14:paraId="5A9C4A44" w14:textId="3C8819A7" w:rsidR="002C4CCC" w:rsidRPr="00F705E8" w:rsidRDefault="00E8479E" w:rsidP="003625A7">
      <w:pPr>
        <w:pStyle w:val="BodyText"/>
        <w:numPr>
          <w:ilvl w:val="0"/>
          <w:numId w:val="30"/>
        </w:numPr>
        <w:spacing w:before="240"/>
        <w:ind w:left="357" w:hanging="357"/>
        <w:rPr>
          <w:rFonts w:eastAsia="SimSun"/>
          <w:lang w:eastAsia="zh-CN"/>
        </w:rPr>
      </w:pPr>
      <w:r w:rsidRPr="00F705E8">
        <w:rPr>
          <w:rFonts w:eastAsia="SimSun"/>
          <w:b/>
          <w:bCs/>
          <w:lang w:eastAsia="zh-CN"/>
        </w:rPr>
        <w:t xml:space="preserve">Proposal # </w:t>
      </w:r>
      <w:r w:rsidR="00793115" w:rsidRPr="00F705E8">
        <w:rPr>
          <w:rFonts w:eastAsia="SimSun"/>
          <w:b/>
          <w:bCs/>
          <w:lang w:eastAsia="zh-CN"/>
        </w:rPr>
        <w:t>6</w:t>
      </w:r>
      <w:r w:rsidRPr="00F705E8">
        <w:rPr>
          <w:rFonts w:eastAsia="SimSun"/>
          <w:lang w:eastAsia="zh-CN"/>
        </w:rPr>
        <w:t xml:space="preserve">: </w:t>
      </w:r>
      <w:r w:rsidR="002C4CCC" w:rsidRPr="00F705E8">
        <w:t>VIL1 and VIL2 for FR1 and FR2 are defined as follows</w:t>
      </w:r>
      <w:r w:rsidR="00AC581B" w:rsidRPr="00F705E8">
        <w:rPr>
          <w:rFonts w:eastAsia="SimSun"/>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488"/>
        <w:gridCol w:w="1484"/>
        <w:gridCol w:w="1484"/>
      </w:tblGrid>
      <w:tr w:rsidR="002C4CCC" w:rsidRPr="00F705E8" w14:paraId="2AFF63DE" w14:textId="77777777" w:rsidTr="00ED710C">
        <w:trPr>
          <w:trHeight w:val="140"/>
          <w:jc w:val="center"/>
        </w:trPr>
        <w:tc>
          <w:tcPr>
            <w:tcW w:w="2764" w:type="dxa"/>
            <w:gridSpan w:val="2"/>
            <w:tcBorders>
              <w:top w:val="single" w:sz="4" w:space="0" w:color="auto"/>
              <w:left w:val="single" w:sz="4" w:space="0" w:color="auto"/>
              <w:bottom w:val="single" w:sz="4" w:space="0" w:color="auto"/>
              <w:right w:val="single" w:sz="4" w:space="0" w:color="auto"/>
            </w:tcBorders>
            <w:hideMark/>
          </w:tcPr>
          <w:p w14:paraId="38D9E679" w14:textId="77777777" w:rsidR="002C4CCC" w:rsidRPr="00F705E8" w:rsidRDefault="002C4CCC" w:rsidP="00ED710C">
            <w:pPr>
              <w:keepNext/>
              <w:keepLines/>
              <w:spacing w:after="0"/>
              <w:jc w:val="center"/>
              <w:rPr>
                <w:rFonts w:eastAsia="SimSun"/>
                <w:b/>
              </w:rPr>
            </w:pPr>
            <w:r w:rsidRPr="00F705E8">
              <w:rPr>
                <w:rFonts w:eastAsia="SimSun"/>
                <w:b/>
              </w:rPr>
              <w:t>VIL1</w:t>
            </w:r>
          </w:p>
        </w:tc>
        <w:tc>
          <w:tcPr>
            <w:tcW w:w="2968" w:type="dxa"/>
            <w:gridSpan w:val="2"/>
            <w:tcBorders>
              <w:top w:val="single" w:sz="4" w:space="0" w:color="auto"/>
              <w:left w:val="single" w:sz="4" w:space="0" w:color="auto"/>
              <w:bottom w:val="single" w:sz="4" w:space="0" w:color="auto"/>
              <w:right w:val="single" w:sz="4" w:space="0" w:color="auto"/>
            </w:tcBorders>
          </w:tcPr>
          <w:p w14:paraId="1A6B8CA5" w14:textId="77777777" w:rsidR="002C4CCC" w:rsidRPr="00F705E8" w:rsidRDefault="002C4CCC" w:rsidP="00ED710C">
            <w:pPr>
              <w:keepNext/>
              <w:keepLines/>
              <w:spacing w:after="0"/>
              <w:jc w:val="center"/>
              <w:rPr>
                <w:rFonts w:eastAsia="SimSun"/>
                <w:b/>
              </w:rPr>
            </w:pPr>
            <w:r w:rsidRPr="00F705E8">
              <w:rPr>
                <w:rFonts w:eastAsia="SimSun"/>
                <w:b/>
              </w:rPr>
              <w:t>VIL2</w:t>
            </w:r>
          </w:p>
        </w:tc>
      </w:tr>
      <w:tr w:rsidR="002C4CCC" w:rsidRPr="00F705E8" w14:paraId="0C5CA2E9" w14:textId="77777777" w:rsidTr="00ED710C">
        <w:trPr>
          <w:trHeight w:val="140"/>
          <w:jc w:val="center"/>
        </w:trPr>
        <w:tc>
          <w:tcPr>
            <w:tcW w:w="1276" w:type="dxa"/>
            <w:tcBorders>
              <w:top w:val="single" w:sz="4" w:space="0" w:color="auto"/>
              <w:left w:val="single" w:sz="4" w:space="0" w:color="auto"/>
              <w:bottom w:val="single" w:sz="4" w:space="0" w:color="auto"/>
              <w:right w:val="single" w:sz="4" w:space="0" w:color="auto"/>
            </w:tcBorders>
            <w:hideMark/>
          </w:tcPr>
          <w:p w14:paraId="22A711E5" w14:textId="77777777" w:rsidR="002C4CCC" w:rsidRPr="00F705E8" w:rsidRDefault="002C4CCC" w:rsidP="00ED710C">
            <w:pPr>
              <w:keepNext/>
              <w:keepLines/>
              <w:spacing w:after="0"/>
              <w:jc w:val="center"/>
              <w:rPr>
                <w:rFonts w:eastAsia="SimSun"/>
                <w:b/>
              </w:rPr>
            </w:pPr>
            <w:r w:rsidRPr="00F705E8">
              <w:rPr>
                <w:rFonts w:eastAsia="SimSun"/>
                <w:b/>
              </w:rPr>
              <w:t>Sync</w:t>
            </w:r>
          </w:p>
        </w:tc>
        <w:tc>
          <w:tcPr>
            <w:tcW w:w="1488" w:type="dxa"/>
            <w:tcBorders>
              <w:top w:val="single" w:sz="4" w:space="0" w:color="auto"/>
              <w:left w:val="single" w:sz="4" w:space="0" w:color="auto"/>
              <w:bottom w:val="single" w:sz="4" w:space="0" w:color="auto"/>
              <w:right w:val="single" w:sz="4" w:space="0" w:color="auto"/>
            </w:tcBorders>
            <w:hideMark/>
          </w:tcPr>
          <w:p w14:paraId="7E663449" w14:textId="77777777" w:rsidR="002C4CCC" w:rsidRPr="00F705E8" w:rsidRDefault="002C4CCC" w:rsidP="00ED710C">
            <w:pPr>
              <w:keepNext/>
              <w:keepLines/>
              <w:spacing w:after="0"/>
              <w:jc w:val="center"/>
              <w:rPr>
                <w:rFonts w:eastAsia="SimSun"/>
                <w:b/>
              </w:rPr>
            </w:pPr>
            <w:r w:rsidRPr="00F705E8">
              <w:rPr>
                <w:rFonts w:eastAsia="SimSun"/>
                <w:b/>
              </w:rPr>
              <w:t>Async</w:t>
            </w:r>
          </w:p>
        </w:tc>
        <w:tc>
          <w:tcPr>
            <w:tcW w:w="1484" w:type="dxa"/>
            <w:tcBorders>
              <w:top w:val="single" w:sz="4" w:space="0" w:color="auto"/>
              <w:left w:val="single" w:sz="4" w:space="0" w:color="auto"/>
              <w:bottom w:val="single" w:sz="4" w:space="0" w:color="auto"/>
              <w:right w:val="single" w:sz="4" w:space="0" w:color="auto"/>
            </w:tcBorders>
          </w:tcPr>
          <w:p w14:paraId="31F0DA45" w14:textId="77777777" w:rsidR="002C4CCC" w:rsidRPr="00F705E8" w:rsidRDefault="002C4CCC" w:rsidP="00ED710C">
            <w:pPr>
              <w:keepNext/>
              <w:keepLines/>
              <w:spacing w:after="0"/>
              <w:jc w:val="center"/>
              <w:rPr>
                <w:rFonts w:eastAsia="SimSun"/>
                <w:b/>
              </w:rPr>
            </w:pPr>
            <w:r w:rsidRPr="00F705E8">
              <w:rPr>
                <w:rFonts w:eastAsia="SimSun"/>
                <w:b/>
              </w:rPr>
              <w:t>Sync</w:t>
            </w:r>
          </w:p>
        </w:tc>
        <w:tc>
          <w:tcPr>
            <w:tcW w:w="1484" w:type="dxa"/>
            <w:tcBorders>
              <w:top w:val="single" w:sz="4" w:space="0" w:color="auto"/>
              <w:left w:val="single" w:sz="4" w:space="0" w:color="auto"/>
              <w:bottom w:val="single" w:sz="4" w:space="0" w:color="auto"/>
              <w:right w:val="single" w:sz="4" w:space="0" w:color="auto"/>
            </w:tcBorders>
          </w:tcPr>
          <w:p w14:paraId="7FF24561" w14:textId="77777777" w:rsidR="002C4CCC" w:rsidRPr="00F705E8" w:rsidRDefault="002C4CCC" w:rsidP="00ED710C">
            <w:pPr>
              <w:keepNext/>
              <w:keepLines/>
              <w:spacing w:after="0"/>
              <w:jc w:val="center"/>
              <w:rPr>
                <w:rFonts w:eastAsia="SimSun"/>
                <w:b/>
              </w:rPr>
            </w:pPr>
            <w:r w:rsidRPr="00F705E8">
              <w:rPr>
                <w:rFonts w:eastAsia="SimSun"/>
                <w:b/>
              </w:rPr>
              <w:t>Async</w:t>
            </w:r>
          </w:p>
        </w:tc>
      </w:tr>
      <w:tr w:rsidR="002C4CCC" w:rsidRPr="00F705E8" w14:paraId="6F73740B" w14:textId="77777777" w:rsidTr="00ED710C">
        <w:trPr>
          <w:jc w:val="center"/>
        </w:trPr>
        <w:tc>
          <w:tcPr>
            <w:tcW w:w="1276" w:type="dxa"/>
            <w:tcBorders>
              <w:top w:val="single" w:sz="4" w:space="0" w:color="auto"/>
              <w:left w:val="single" w:sz="4" w:space="0" w:color="auto"/>
              <w:bottom w:val="single" w:sz="4" w:space="0" w:color="auto"/>
              <w:right w:val="single" w:sz="4" w:space="0" w:color="auto"/>
            </w:tcBorders>
            <w:hideMark/>
          </w:tcPr>
          <w:p w14:paraId="58E2841C" w14:textId="77777777" w:rsidR="002C4CCC" w:rsidRPr="00F705E8" w:rsidRDefault="002C4CCC" w:rsidP="00ED710C">
            <w:pPr>
              <w:keepNext/>
              <w:keepLines/>
              <w:spacing w:after="0"/>
              <w:jc w:val="center"/>
              <w:rPr>
                <w:rFonts w:eastAsia="SimSun"/>
              </w:rPr>
            </w:pPr>
            <w:r w:rsidRPr="00F705E8">
              <w:rPr>
                <w:rFonts w:eastAsia="SimSun"/>
              </w:rPr>
              <w:t xml:space="preserve">1 </w:t>
            </w:r>
            <w:proofErr w:type="spellStart"/>
            <w:r w:rsidRPr="00F705E8">
              <w:rPr>
                <w:rFonts w:eastAsia="SimSun"/>
              </w:rPr>
              <w:t>ms</w:t>
            </w:r>
            <w:proofErr w:type="spellEnd"/>
          </w:p>
        </w:tc>
        <w:tc>
          <w:tcPr>
            <w:tcW w:w="1488" w:type="dxa"/>
            <w:tcBorders>
              <w:top w:val="single" w:sz="4" w:space="0" w:color="auto"/>
              <w:left w:val="single" w:sz="4" w:space="0" w:color="auto"/>
              <w:bottom w:val="single" w:sz="4" w:space="0" w:color="auto"/>
              <w:right w:val="single" w:sz="4" w:space="0" w:color="auto"/>
            </w:tcBorders>
            <w:hideMark/>
          </w:tcPr>
          <w:p w14:paraId="04F2FA3F" w14:textId="77777777" w:rsidR="002C4CCC" w:rsidRPr="00F705E8" w:rsidRDefault="002C4CCC" w:rsidP="00ED710C">
            <w:pPr>
              <w:keepNext/>
              <w:keepLines/>
              <w:spacing w:after="0"/>
              <w:jc w:val="center"/>
              <w:rPr>
                <w:rFonts w:eastAsia="SimSun"/>
              </w:rPr>
            </w:pPr>
            <w:r w:rsidRPr="00F705E8">
              <w:rPr>
                <w:rFonts w:eastAsia="SimSun"/>
              </w:rPr>
              <w:t xml:space="preserve">2 </w:t>
            </w:r>
            <w:proofErr w:type="spellStart"/>
            <w:r w:rsidRPr="00F705E8">
              <w:rPr>
                <w:rFonts w:eastAsia="SimSun"/>
              </w:rPr>
              <w:t>ms</w:t>
            </w:r>
            <w:proofErr w:type="spellEnd"/>
          </w:p>
        </w:tc>
        <w:tc>
          <w:tcPr>
            <w:tcW w:w="1484" w:type="dxa"/>
            <w:tcBorders>
              <w:top w:val="single" w:sz="4" w:space="0" w:color="auto"/>
              <w:left w:val="single" w:sz="4" w:space="0" w:color="auto"/>
              <w:bottom w:val="single" w:sz="4" w:space="0" w:color="auto"/>
              <w:right w:val="single" w:sz="4" w:space="0" w:color="auto"/>
            </w:tcBorders>
          </w:tcPr>
          <w:p w14:paraId="7876EEB7" w14:textId="77777777" w:rsidR="002C4CCC" w:rsidRPr="00F705E8" w:rsidRDefault="002C4CCC" w:rsidP="00ED710C">
            <w:pPr>
              <w:keepNext/>
              <w:keepLines/>
              <w:spacing w:after="0"/>
              <w:jc w:val="center"/>
              <w:rPr>
                <w:rFonts w:eastAsia="SimSun"/>
              </w:rPr>
            </w:pPr>
            <w:r w:rsidRPr="00F705E8">
              <w:rPr>
                <w:rFonts w:eastAsia="SimSun"/>
              </w:rPr>
              <w:t xml:space="preserve">1 </w:t>
            </w:r>
            <w:proofErr w:type="spellStart"/>
            <w:r w:rsidRPr="00F705E8">
              <w:rPr>
                <w:rFonts w:eastAsia="SimSun"/>
              </w:rPr>
              <w:t>ms</w:t>
            </w:r>
            <w:proofErr w:type="spellEnd"/>
          </w:p>
        </w:tc>
        <w:tc>
          <w:tcPr>
            <w:tcW w:w="1484" w:type="dxa"/>
            <w:tcBorders>
              <w:top w:val="single" w:sz="4" w:space="0" w:color="auto"/>
              <w:left w:val="single" w:sz="4" w:space="0" w:color="auto"/>
              <w:bottom w:val="single" w:sz="4" w:space="0" w:color="auto"/>
              <w:right w:val="single" w:sz="4" w:space="0" w:color="auto"/>
            </w:tcBorders>
          </w:tcPr>
          <w:p w14:paraId="05B0ECA7" w14:textId="77777777" w:rsidR="002C4CCC" w:rsidRPr="00F705E8" w:rsidRDefault="002C4CCC" w:rsidP="00ED710C">
            <w:pPr>
              <w:keepNext/>
              <w:keepLines/>
              <w:spacing w:after="0"/>
              <w:jc w:val="center"/>
              <w:rPr>
                <w:rFonts w:eastAsia="SimSun"/>
              </w:rPr>
            </w:pPr>
            <w:r w:rsidRPr="00F705E8">
              <w:rPr>
                <w:rFonts w:eastAsia="SimSun"/>
              </w:rPr>
              <w:t xml:space="preserve">2 </w:t>
            </w:r>
            <w:proofErr w:type="spellStart"/>
            <w:r w:rsidRPr="00F705E8">
              <w:rPr>
                <w:rFonts w:eastAsia="SimSun"/>
              </w:rPr>
              <w:t>ms</w:t>
            </w:r>
            <w:proofErr w:type="spellEnd"/>
          </w:p>
        </w:tc>
      </w:tr>
      <w:tr w:rsidR="002C4CCC" w:rsidRPr="00F705E8" w14:paraId="77E76C62" w14:textId="77777777" w:rsidTr="00ED710C">
        <w:trPr>
          <w:jc w:val="center"/>
        </w:trPr>
        <w:tc>
          <w:tcPr>
            <w:tcW w:w="2764" w:type="dxa"/>
            <w:gridSpan w:val="2"/>
            <w:tcBorders>
              <w:top w:val="single" w:sz="4" w:space="0" w:color="auto"/>
              <w:left w:val="single" w:sz="4" w:space="0" w:color="auto"/>
              <w:bottom w:val="single" w:sz="4" w:space="0" w:color="auto"/>
              <w:right w:val="single" w:sz="4" w:space="0" w:color="auto"/>
            </w:tcBorders>
            <w:hideMark/>
          </w:tcPr>
          <w:p w14:paraId="3B37BEBC" w14:textId="77777777" w:rsidR="002C4CCC" w:rsidRPr="00F705E8" w:rsidRDefault="002C4CCC" w:rsidP="00ED710C">
            <w:pPr>
              <w:keepNext/>
              <w:keepLines/>
              <w:spacing w:after="0"/>
              <w:jc w:val="center"/>
              <w:rPr>
                <w:rFonts w:eastAsia="SimSun"/>
              </w:rPr>
            </w:pPr>
            <w:r w:rsidRPr="00F705E8">
              <w:rPr>
                <w:rFonts w:eastAsia="SimSun"/>
              </w:rPr>
              <w:t xml:space="preserve">0.75 </w:t>
            </w:r>
            <w:proofErr w:type="spellStart"/>
            <w:r w:rsidRPr="00F705E8">
              <w:rPr>
                <w:rFonts w:eastAsia="SimSun"/>
              </w:rPr>
              <w:t>ms</w:t>
            </w:r>
            <w:proofErr w:type="spellEnd"/>
          </w:p>
        </w:tc>
        <w:tc>
          <w:tcPr>
            <w:tcW w:w="2968" w:type="dxa"/>
            <w:gridSpan w:val="2"/>
            <w:tcBorders>
              <w:top w:val="single" w:sz="4" w:space="0" w:color="auto"/>
              <w:left w:val="single" w:sz="4" w:space="0" w:color="auto"/>
              <w:bottom w:val="single" w:sz="4" w:space="0" w:color="auto"/>
              <w:right w:val="single" w:sz="4" w:space="0" w:color="auto"/>
            </w:tcBorders>
          </w:tcPr>
          <w:p w14:paraId="649D0C22" w14:textId="77777777" w:rsidR="002C4CCC" w:rsidRPr="00F705E8" w:rsidRDefault="002C4CCC" w:rsidP="00ED710C">
            <w:pPr>
              <w:keepNext/>
              <w:keepLines/>
              <w:spacing w:after="0"/>
              <w:jc w:val="center"/>
              <w:rPr>
                <w:rFonts w:eastAsia="SimSun"/>
              </w:rPr>
            </w:pPr>
            <w:r w:rsidRPr="00F705E8">
              <w:rPr>
                <w:rFonts w:eastAsia="SimSun"/>
              </w:rPr>
              <w:t xml:space="preserve">0.75 </w:t>
            </w:r>
            <w:proofErr w:type="spellStart"/>
            <w:r w:rsidRPr="00F705E8">
              <w:rPr>
                <w:rFonts w:eastAsia="SimSun"/>
              </w:rPr>
              <w:t>ms</w:t>
            </w:r>
            <w:proofErr w:type="spellEnd"/>
          </w:p>
        </w:tc>
      </w:tr>
    </w:tbl>
    <w:p w14:paraId="24D5DAFA" w14:textId="0411A2A3" w:rsidR="00497D53" w:rsidRPr="00F705E8" w:rsidRDefault="00E8479E" w:rsidP="003625A7">
      <w:pPr>
        <w:pStyle w:val="BodyText"/>
        <w:numPr>
          <w:ilvl w:val="0"/>
          <w:numId w:val="30"/>
        </w:numPr>
        <w:spacing w:before="240"/>
        <w:ind w:left="357" w:hanging="357"/>
        <w:rPr>
          <w:rFonts w:eastAsia="SimSun"/>
          <w:lang w:eastAsia="zh-CN"/>
        </w:rPr>
      </w:pPr>
      <w:r w:rsidRPr="00F705E8">
        <w:rPr>
          <w:rFonts w:eastAsia="SimSun"/>
          <w:b/>
          <w:bCs/>
          <w:lang w:eastAsia="zh-CN"/>
        </w:rPr>
        <w:t xml:space="preserve">Proposal # </w:t>
      </w:r>
      <w:r w:rsidR="00793115" w:rsidRPr="00F705E8">
        <w:rPr>
          <w:rFonts w:eastAsia="SimSun"/>
          <w:b/>
          <w:bCs/>
          <w:lang w:eastAsia="zh-CN"/>
        </w:rPr>
        <w:t>7</w:t>
      </w:r>
      <w:r w:rsidRPr="00F705E8">
        <w:rPr>
          <w:rFonts w:eastAsia="SimSun"/>
          <w:b/>
          <w:bCs/>
          <w:lang w:eastAsia="zh-CN"/>
        </w:rPr>
        <w:t>:</w:t>
      </w:r>
      <w:r w:rsidRPr="00F705E8">
        <w:rPr>
          <w:rFonts w:eastAsia="SimSun"/>
          <w:lang w:eastAsia="zh-CN"/>
        </w:rPr>
        <w:t xml:space="preserve"> </w:t>
      </w:r>
      <w:r w:rsidR="00497D53" w:rsidRPr="00F705E8">
        <w:rPr>
          <w:lang w:val="en-US"/>
        </w:rPr>
        <w:t xml:space="preserve">ML for synchronous </w:t>
      </w:r>
      <w:r w:rsidR="008B29C0" w:rsidRPr="00F705E8">
        <w:rPr>
          <w:lang w:val="en-US"/>
        </w:rPr>
        <w:t>MR-DC (</w:t>
      </w:r>
      <w:proofErr w:type="spellStart"/>
      <w:r w:rsidR="008B29C0" w:rsidRPr="00F705E8">
        <w:rPr>
          <w:lang w:val="en-US"/>
        </w:rPr>
        <w:t>ML</w:t>
      </w:r>
      <w:r w:rsidR="008B29C0" w:rsidRPr="00F705E8">
        <w:rPr>
          <w:vertAlign w:val="subscript"/>
          <w:lang w:val="en-US"/>
        </w:rPr>
        <w:t>sync</w:t>
      </w:r>
      <w:proofErr w:type="spellEnd"/>
      <w:r w:rsidR="008B29C0" w:rsidRPr="00F705E8">
        <w:rPr>
          <w:lang w:val="en-US"/>
        </w:rPr>
        <w:t xml:space="preserve">) and ML for </w:t>
      </w:r>
      <w:proofErr w:type="spellStart"/>
      <w:r w:rsidR="00CE7680" w:rsidRPr="00F705E8">
        <w:rPr>
          <w:lang w:val="en-US"/>
        </w:rPr>
        <w:t>aynchronous</w:t>
      </w:r>
      <w:proofErr w:type="spellEnd"/>
      <w:r w:rsidR="00CE7680" w:rsidRPr="00F705E8">
        <w:rPr>
          <w:lang w:val="en-US"/>
        </w:rPr>
        <w:t xml:space="preserve"> MR-DC (</w:t>
      </w:r>
      <w:proofErr w:type="spellStart"/>
      <w:r w:rsidR="00CE7680" w:rsidRPr="00F705E8">
        <w:rPr>
          <w:lang w:val="en-US"/>
        </w:rPr>
        <w:t>ML</w:t>
      </w:r>
      <w:r w:rsidR="00CE7680" w:rsidRPr="00F705E8">
        <w:rPr>
          <w:vertAlign w:val="subscript"/>
          <w:lang w:val="en-US"/>
        </w:rPr>
        <w:t>async</w:t>
      </w:r>
      <w:proofErr w:type="spellEnd"/>
      <w:r w:rsidR="00CE7680" w:rsidRPr="00F705E8">
        <w:rPr>
          <w:lang w:val="en-US"/>
        </w:rPr>
        <w:t>) can be</w:t>
      </w:r>
      <w:r w:rsidR="00497D53" w:rsidRPr="00F705E8">
        <w:rPr>
          <w:lang w:val="en-US"/>
        </w:rPr>
        <w:t xml:space="preserve"> derived as follows:</w:t>
      </w:r>
    </w:p>
    <w:p w14:paraId="3B3E7ADE" w14:textId="272E5D0F" w:rsidR="00497D53" w:rsidRPr="00F705E8" w:rsidRDefault="000E7865" w:rsidP="000E7865">
      <w:pPr>
        <w:pStyle w:val="BodyText"/>
        <w:spacing w:before="120"/>
        <w:ind w:left="357"/>
        <w:rPr>
          <w:rFonts w:eastAsia="SimSun"/>
          <w:lang w:val="sv-SE" w:eastAsia="zh-CN"/>
        </w:rPr>
      </w:pPr>
      <w:r w:rsidRPr="00F705E8">
        <w:rPr>
          <w:rFonts w:eastAsia="SimSun"/>
          <w:lang w:val="en-US" w:eastAsia="zh-CN"/>
        </w:rPr>
        <w:t xml:space="preserve">                                            </w:t>
      </w:r>
      <w:r w:rsidR="00497D53" w:rsidRPr="00F705E8">
        <w:rPr>
          <w:rFonts w:eastAsia="SimSun"/>
          <w:lang w:val="sv-SE" w:eastAsia="zh-CN"/>
        </w:rPr>
        <w:t>ML</w:t>
      </w:r>
      <w:r w:rsidR="00497D53" w:rsidRPr="00F705E8">
        <w:rPr>
          <w:rFonts w:eastAsia="SimSun"/>
          <w:vertAlign w:val="subscript"/>
          <w:lang w:val="sv-SE" w:eastAsia="zh-CN"/>
        </w:rPr>
        <w:t>sync</w:t>
      </w:r>
      <w:r w:rsidR="00497D53" w:rsidRPr="00F705E8">
        <w:rPr>
          <w:rFonts w:eastAsia="SimSun"/>
          <w:lang w:val="sv-SE" w:eastAsia="zh-CN"/>
        </w:rPr>
        <w:t xml:space="preserve"> =  N</w:t>
      </w:r>
      <w:r w:rsidR="00497D53" w:rsidRPr="00F705E8">
        <w:rPr>
          <w:rFonts w:eastAsia="SimSun"/>
          <w:vertAlign w:val="subscript"/>
          <w:lang w:val="sv-SE" w:eastAsia="zh-CN"/>
        </w:rPr>
        <w:t>slots_sync</w:t>
      </w:r>
      <w:r w:rsidR="00497D53" w:rsidRPr="00F705E8">
        <w:rPr>
          <w:rFonts w:eastAsia="SimSun"/>
          <w:lang w:val="sv-SE" w:eastAsia="zh-CN"/>
        </w:rPr>
        <w:t xml:space="preserve"> </w:t>
      </w:r>
      <w:r w:rsidR="00497D53" w:rsidRPr="00F705E8">
        <w:rPr>
          <w:rFonts w:eastAsia="SimSun"/>
          <w:lang w:val="sv-SE" w:eastAsia="zh-CN"/>
        </w:rPr>
        <w:sym w:font="Symbol" w:char="F0B4"/>
      </w:r>
      <w:r w:rsidR="00497D53" w:rsidRPr="00F705E8">
        <w:rPr>
          <w:rFonts w:eastAsia="SimSun"/>
          <w:lang w:val="sv-SE" w:eastAsia="zh-CN"/>
        </w:rPr>
        <w:t>T</w:t>
      </w:r>
      <w:r w:rsidR="00497D53" w:rsidRPr="00F705E8">
        <w:rPr>
          <w:rFonts w:eastAsia="SimSun"/>
          <w:vertAlign w:val="subscript"/>
          <w:lang w:val="sv-SE" w:eastAsia="zh-CN"/>
        </w:rPr>
        <w:t>slot</w:t>
      </w:r>
      <w:r w:rsidR="00497D53" w:rsidRPr="00F705E8">
        <w:rPr>
          <w:rFonts w:eastAsia="SimSun"/>
          <w:lang w:val="sv-SE" w:eastAsia="zh-CN"/>
        </w:rPr>
        <w:t xml:space="preserve">  - (VIL1+VIL2)              </w:t>
      </w:r>
      <w:r w:rsidRPr="00F705E8">
        <w:rPr>
          <w:rFonts w:eastAsia="SimSun"/>
          <w:lang w:val="sv-SE" w:eastAsia="zh-CN"/>
        </w:rPr>
        <w:t xml:space="preserve"> </w:t>
      </w:r>
      <w:r w:rsidR="00497D53" w:rsidRPr="00F705E8">
        <w:rPr>
          <w:rFonts w:eastAsia="SimSun"/>
          <w:lang w:val="sv-SE" w:eastAsia="zh-CN"/>
        </w:rPr>
        <w:t>[ms]</w:t>
      </w:r>
    </w:p>
    <w:p w14:paraId="7CDBE3EF" w14:textId="75D1E290" w:rsidR="00497D53" w:rsidRPr="00F705E8" w:rsidRDefault="00497D53" w:rsidP="00CE7680">
      <w:pPr>
        <w:pStyle w:val="BodyText"/>
        <w:spacing w:before="120"/>
        <w:jc w:val="center"/>
        <w:rPr>
          <w:rFonts w:eastAsia="SimSun"/>
          <w:lang w:val="sv-SE" w:eastAsia="zh-CN"/>
        </w:rPr>
      </w:pPr>
      <w:r w:rsidRPr="00F705E8">
        <w:rPr>
          <w:rFonts w:eastAsia="SimSun"/>
          <w:lang w:val="sv-SE" w:eastAsia="zh-CN"/>
        </w:rPr>
        <w:t>ML</w:t>
      </w:r>
      <w:r w:rsidRPr="00F705E8">
        <w:rPr>
          <w:rFonts w:eastAsia="SimSun"/>
          <w:vertAlign w:val="subscript"/>
          <w:lang w:val="sv-SE" w:eastAsia="zh-CN"/>
        </w:rPr>
        <w:t>async</w:t>
      </w:r>
      <w:r w:rsidRPr="00F705E8">
        <w:rPr>
          <w:rFonts w:eastAsia="SimSun"/>
          <w:lang w:val="sv-SE" w:eastAsia="zh-CN"/>
        </w:rPr>
        <w:t xml:space="preserve"> =  N</w:t>
      </w:r>
      <w:r w:rsidRPr="00F705E8">
        <w:rPr>
          <w:rFonts w:eastAsia="SimSun"/>
          <w:vertAlign w:val="subscript"/>
          <w:lang w:val="sv-SE" w:eastAsia="zh-CN"/>
        </w:rPr>
        <w:t>slots_async</w:t>
      </w:r>
      <w:r w:rsidRPr="00F705E8">
        <w:rPr>
          <w:rFonts w:eastAsia="SimSun"/>
          <w:lang w:val="sv-SE" w:eastAsia="zh-CN"/>
        </w:rPr>
        <w:t xml:space="preserve"> </w:t>
      </w:r>
      <w:r w:rsidRPr="00F705E8">
        <w:rPr>
          <w:rFonts w:eastAsia="SimSun"/>
          <w:lang w:val="sv-SE" w:eastAsia="zh-CN"/>
        </w:rPr>
        <w:sym w:font="Symbol" w:char="F0B4"/>
      </w:r>
      <w:r w:rsidRPr="00F705E8">
        <w:rPr>
          <w:rFonts w:eastAsia="SimSun"/>
          <w:lang w:val="sv-SE" w:eastAsia="zh-CN"/>
        </w:rPr>
        <w:t>T</w:t>
      </w:r>
      <w:r w:rsidRPr="00F705E8">
        <w:rPr>
          <w:rFonts w:eastAsia="SimSun"/>
          <w:vertAlign w:val="subscript"/>
          <w:lang w:val="sv-SE" w:eastAsia="zh-CN"/>
        </w:rPr>
        <w:t>slot</w:t>
      </w:r>
      <w:r w:rsidRPr="00F705E8">
        <w:rPr>
          <w:rFonts w:eastAsia="SimSun"/>
          <w:lang w:val="sv-SE" w:eastAsia="zh-CN"/>
        </w:rPr>
        <w:t xml:space="preserve">  - (VIL1+VIL2)              [ms]</w:t>
      </w:r>
    </w:p>
    <w:p w14:paraId="088E70E2" w14:textId="5CB946D9" w:rsidR="00CE7680" w:rsidRPr="00F705E8" w:rsidRDefault="00CE7680" w:rsidP="000E7865">
      <w:pPr>
        <w:pStyle w:val="BodyText"/>
        <w:spacing w:after="0"/>
        <w:ind w:left="360"/>
        <w:rPr>
          <w:rFonts w:eastAsia="SimSun"/>
          <w:lang w:eastAsia="zh-CN"/>
        </w:rPr>
      </w:pPr>
      <w:r w:rsidRPr="00F705E8">
        <w:rPr>
          <w:rFonts w:eastAsia="SimSun"/>
          <w:lang w:eastAsia="zh-CN"/>
        </w:rPr>
        <w:t>Where:</w:t>
      </w:r>
    </w:p>
    <w:p w14:paraId="1AC43BD1" w14:textId="1C19102E" w:rsidR="00497D53" w:rsidRPr="00F705E8" w:rsidRDefault="00497D53" w:rsidP="00CE7680">
      <w:pPr>
        <w:pStyle w:val="BodyText"/>
        <w:numPr>
          <w:ilvl w:val="1"/>
          <w:numId w:val="30"/>
        </w:numPr>
        <w:spacing w:after="0"/>
        <w:rPr>
          <w:rFonts w:eastAsia="SimSun"/>
          <w:lang w:eastAsia="zh-CN"/>
        </w:rPr>
      </w:pPr>
      <w:proofErr w:type="spellStart"/>
      <w:r w:rsidRPr="00F705E8">
        <w:rPr>
          <w:rFonts w:eastAsia="SimSun"/>
          <w:lang w:eastAsia="zh-CN"/>
        </w:rPr>
        <w:t>N</w:t>
      </w:r>
      <w:r w:rsidRPr="00F705E8">
        <w:rPr>
          <w:rFonts w:eastAsia="SimSun"/>
          <w:vertAlign w:val="subscript"/>
          <w:lang w:eastAsia="zh-CN"/>
        </w:rPr>
        <w:t>slots_sync</w:t>
      </w:r>
      <w:proofErr w:type="spellEnd"/>
      <w:r w:rsidRPr="00F705E8">
        <w:rPr>
          <w:rFonts w:eastAsia="SimSun"/>
          <w:lang w:eastAsia="zh-CN"/>
        </w:rPr>
        <w:t xml:space="preserve"> = Total number of interrupted slots on serving cells defined in Table 9.1.2-4, TS 38.133.</w:t>
      </w:r>
    </w:p>
    <w:p w14:paraId="75377B4B" w14:textId="77777777" w:rsidR="00497D53" w:rsidRPr="00F705E8" w:rsidRDefault="00497D53" w:rsidP="00CE7680">
      <w:pPr>
        <w:pStyle w:val="BodyText"/>
        <w:numPr>
          <w:ilvl w:val="1"/>
          <w:numId w:val="30"/>
        </w:numPr>
        <w:spacing w:after="0"/>
        <w:rPr>
          <w:rFonts w:eastAsia="SimSun"/>
          <w:lang w:eastAsia="zh-CN"/>
        </w:rPr>
      </w:pPr>
      <w:proofErr w:type="spellStart"/>
      <w:r w:rsidRPr="00F705E8">
        <w:rPr>
          <w:rFonts w:eastAsia="SimSun"/>
          <w:lang w:eastAsia="zh-CN"/>
        </w:rPr>
        <w:t>N</w:t>
      </w:r>
      <w:r w:rsidRPr="00F705E8">
        <w:rPr>
          <w:rFonts w:eastAsia="SimSun"/>
          <w:vertAlign w:val="subscript"/>
          <w:lang w:eastAsia="zh-CN"/>
        </w:rPr>
        <w:t>slots_async</w:t>
      </w:r>
      <w:proofErr w:type="spellEnd"/>
      <w:r w:rsidRPr="00F705E8">
        <w:rPr>
          <w:rFonts w:eastAsia="SimSun"/>
          <w:lang w:eastAsia="zh-CN"/>
        </w:rPr>
        <w:t xml:space="preserve"> = Total number of interrupted slots on serving cells defined in Table 9.1.2-4a, TS 38.133.</w:t>
      </w:r>
    </w:p>
    <w:p w14:paraId="6BEE0229" w14:textId="66790AB5" w:rsidR="00497D53" w:rsidRPr="00F705E8" w:rsidRDefault="00497D53" w:rsidP="00CE7680">
      <w:pPr>
        <w:pStyle w:val="BodyText"/>
        <w:numPr>
          <w:ilvl w:val="1"/>
          <w:numId w:val="30"/>
        </w:numPr>
        <w:spacing w:after="0"/>
        <w:rPr>
          <w:rFonts w:eastAsia="SimSun"/>
          <w:lang w:eastAsia="zh-CN"/>
        </w:rPr>
      </w:pPr>
      <w:proofErr w:type="spellStart"/>
      <w:r w:rsidRPr="00F705E8">
        <w:rPr>
          <w:rFonts w:eastAsia="SimSun"/>
          <w:lang w:val="en-US" w:eastAsia="zh-CN"/>
        </w:rPr>
        <w:t>T</w:t>
      </w:r>
      <w:r w:rsidRPr="00F705E8">
        <w:rPr>
          <w:rFonts w:eastAsia="SimSun"/>
          <w:vertAlign w:val="subscript"/>
          <w:lang w:val="en-US" w:eastAsia="zh-CN"/>
        </w:rPr>
        <w:t>slot</w:t>
      </w:r>
      <w:proofErr w:type="spellEnd"/>
      <w:r w:rsidRPr="00F705E8">
        <w:rPr>
          <w:rFonts w:eastAsia="SimSun"/>
          <w:lang w:val="en-US" w:eastAsia="zh-CN"/>
        </w:rPr>
        <w:t xml:space="preserve">  = </w:t>
      </w:r>
      <w:r w:rsidRPr="00F705E8">
        <w:rPr>
          <w:rFonts w:eastAsia="SimSun"/>
          <w:lang w:val="en-US" w:eastAsia="zh-CN"/>
        </w:rPr>
        <w:tab/>
        <w:t xml:space="preserve">NR slot length in </w:t>
      </w:r>
      <w:proofErr w:type="spellStart"/>
      <w:r w:rsidRPr="00F705E8">
        <w:rPr>
          <w:rFonts w:eastAsia="SimSun"/>
          <w:lang w:val="en-US" w:eastAsia="zh-CN"/>
        </w:rPr>
        <w:t>ms</w:t>
      </w:r>
      <w:proofErr w:type="spellEnd"/>
    </w:p>
    <w:p w14:paraId="15A6E044" w14:textId="440DB07B" w:rsidR="00E8479E" w:rsidRPr="00F705E8" w:rsidRDefault="000E7865" w:rsidP="00E8479E">
      <w:pPr>
        <w:spacing w:before="240" w:after="0"/>
        <w:rPr>
          <w:b/>
          <w:bCs/>
          <w:u w:val="single"/>
        </w:rPr>
      </w:pPr>
      <w:bookmarkStart w:id="4" w:name="_Hlk68195446"/>
      <w:r w:rsidRPr="00F705E8">
        <w:rPr>
          <w:b/>
          <w:bCs/>
          <w:u w:val="single"/>
        </w:rPr>
        <w:t>NCSG patterns</w:t>
      </w:r>
      <w:r w:rsidR="00E8479E" w:rsidRPr="00F705E8">
        <w:rPr>
          <w:b/>
          <w:bCs/>
          <w:u w:val="single"/>
        </w:rPr>
        <w:t>:</w:t>
      </w:r>
    </w:p>
    <w:bookmarkEnd w:id="4"/>
    <w:p w14:paraId="4B2DBF18" w14:textId="41B5B308" w:rsidR="004F6928" w:rsidRPr="00F705E8" w:rsidRDefault="004F6928" w:rsidP="00F1572B">
      <w:pPr>
        <w:pStyle w:val="BodyText"/>
        <w:numPr>
          <w:ilvl w:val="0"/>
          <w:numId w:val="30"/>
        </w:numPr>
        <w:spacing w:before="240" w:after="0"/>
        <w:ind w:left="357" w:hanging="357"/>
        <w:rPr>
          <w:rFonts w:eastAsia="SimSun"/>
          <w:lang w:eastAsia="zh-CN"/>
        </w:rPr>
      </w:pPr>
      <w:r w:rsidRPr="00F705E8">
        <w:rPr>
          <w:rFonts w:eastAsia="SimSun"/>
          <w:b/>
          <w:bCs/>
          <w:lang w:eastAsia="zh-CN"/>
        </w:rPr>
        <w:t>Proposal # 8</w:t>
      </w:r>
      <w:r w:rsidRPr="00F705E8">
        <w:rPr>
          <w:rFonts w:eastAsia="SimSun"/>
          <w:lang w:eastAsia="zh-CN"/>
        </w:rPr>
        <w:t xml:space="preserve">: Network explicitly configures the </w:t>
      </w:r>
      <w:r w:rsidRPr="00F705E8">
        <w:t>NCSG patterns including all parameters related to the NCSG pattern (VIL1/VIL2/ML/VIRP and gap offset).</w:t>
      </w:r>
    </w:p>
    <w:p w14:paraId="0D0E219B" w14:textId="568545C8" w:rsidR="00F1572B" w:rsidRPr="00F705E8" w:rsidRDefault="00F1572B" w:rsidP="00F1572B">
      <w:pPr>
        <w:spacing w:before="240" w:after="0"/>
        <w:rPr>
          <w:b/>
          <w:bCs/>
          <w:u w:val="single"/>
        </w:rPr>
      </w:pPr>
      <w:bookmarkStart w:id="5" w:name="_Hlk68195532"/>
      <w:r w:rsidRPr="00F705E8">
        <w:rPr>
          <w:b/>
          <w:bCs/>
          <w:u w:val="single"/>
        </w:rPr>
        <w:t>Impact on RRM requirements due to NCSG:</w:t>
      </w:r>
    </w:p>
    <w:bookmarkEnd w:id="5"/>
    <w:p w14:paraId="02E33839" w14:textId="5CBC4FE4" w:rsidR="00F1572B" w:rsidRPr="00F705E8" w:rsidRDefault="00F1572B" w:rsidP="00F1572B">
      <w:pPr>
        <w:pStyle w:val="BodyText"/>
        <w:numPr>
          <w:ilvl w:val="0"/>
          <w:numId w:val="30"/>
        </w:numPr>
        <w:spacing w:before="240" w:after="0"/>
        <w:ind w:left="357" w:hanging="357"/>
        <w:rPr>
          <w:rFonts w:eastAsia="SimSun"/>
          <w:lang w:eastAsia="zh-CN"/>
        </w:rPr>
      </w:pPr>
      <w:r w:rsidRPr="00F705E8">
        <w:rPr>
          <w:rFonts w:eastAsia="SimSun"/>
          <w:b/>
          <w:bCs/>
          <w:lang w:eastAsia="zh-CN"/>
        </w:rPr>
        <w:t>Proposal # 9</w:t>
      </w:r>
      <w:r w:rsidRPr="00F705E8">
        <w:rPr>
          <w:rFonts w:eastAsia="SimSun"/>
          <w:lang w:eastAsia="zh-CN"/>
        </w:rPr>
        <w:t xml:space="preserve">: </w:t>
      </w:r>
      <w:r w:rsidRPr="00F705E8">
        <w:t xml:space="preserve">Existing interruption requirements for </w:t>
      </w:r>
      <w:proofErr w:type="spellStart"/>
      <w:r w:rsidRPr="00F705E8">
        <w:t>SCell</w:t>
      </w:r>
      <w:proofErr w:type="spellEnd"/>
      <w:r w:rsidRPr="00F705E8">
        <w:t xml:space="preserve"> activation/deactivation can serve as starting point for the study of VIL requirements</w:t>
      </w:r>
      <w:r w:rsidR="00CF0291" w:rsidRPr="00F705E8">
        <w:rPr>
          <w:rFonts w:eastAsia="SimSun"/>
          <w:lang w:eastAsia="zh-CN"/>
        </w:rPr>
        <w:t>.</w:t>
      </w:r>
    </w:p>
    <w:p w14:paraId="0517B69A" w14:textId="2B44BA02" w:rsidR="00CF0291" w:rsidRPr="00F705E8" w:rsidRDefault="00F1572B" w:rsidP="00CF0291">
      <w:pPr>
        <w:pStyle w:val="BodyText"/>
        <w:numPr>
          <w:ilvl w:val="0"/>
          <w:numId w:val="30"/>
        </w:numPr>
        <w:spacing w:before="240" w:after="0"/>
        <w:ind w:left="357" w:hanging="357"/>
        <w:rPr>
          <w:rFonts w:eastAsia="SimSun"/>
          <w:lang w:eastAsia="zh-CN"/>
        </w:rPr>
      </w:pPr>
      <w:r w:rsidRPr="00F705E8">
        <w:rPr>
          <w:rFonts w:eastAsia="SimSun"/>
          <w:b/>
          <w:bCs/>
          <w:lang w:eastAsia="zh-CN"/>
        </w:rPr>
        <w:t>Proposal # 10</w:t>
      </w:r>
      <w:r w:rsidRPr="00F705E8">
        <w:rPr>
          <w:rFonts w:eastAsia="SimSun"/>
          <w:lang w:eastAsia="zh-CN"/>
        </w:rPr>
        <w:t xml:space="preserve">: </w:t>
      </w:r>
      <w:r w:rsidRPr="00F705E8">
        <w:t>Per UE and per FR NCSG for RRM measurement needs the specific UE capability</w:t>
      </w:r>
      <w:r w:rsidR="00CF0291" w:rsidRPr="00F705E8">
        <w:rPr>
          <w:rFonts w:eastAsia="SimSun"/>
          <w:lang w:eastAsia="zh-CN"/>
        </w:rPr>
        <w:t>.</w:t>
      </w:r>
    </w:p>
    <w:p w14:paraId="32B84C92" w14:textId="7CFD7024" w:rsidR="00714E70" w:rsidRPr="00F705E8" w:rsidRDefault="00714E70" w:rsidP="00714E70">
      <w:pPr>
        <w:spacing w:before="240" w:after="0"/>
        <w:rPr>
          <w:b/>
          <w:bCs/>
          <w:u w:val="single"/>
        </w:rPr>
      </w:pPr>
      <w:r w:rsidRPr="00F705E8">
        <w:rPr>
          <w:b/>
          <w:bCs/>
          <w:u w:val="single"/>
        </w:rPr>
        <w:t>Measurement applicability:</w:t>
      </w:r>
    </w:p>
    <w:p w14:paraId="76511478" w14:textId="77777777" w:rsidR="00714E70" w:rsidRPr="00F705E8" w:rsidRDefault="00714E70" w:rsidP="00714E70">
      <w:pPr>
        <w:pStyle w:val="BodyText"/>
        <w:numPr>
          <w:ilvl w:val="0"/>
          <w:numId w:val="43"/>
        </w:numPr>
        <w:spacing w:before="240" w:after="0"/>
        <w:ind w:left="357" w:hanging="357"/>
        <w:rPr>
          <w:rFonts w:eastAsia="SimSun"/>
          <w:lang w:eastAsia="zh-CN"/>
        </w:rPr>
      </w:pPr>
      <w:r w:rsidRPr="00F705E8">
        <w:rPr>
          <w:rFonts w:eastAsia="SimSun"/>
          <w:b/>
          <w:bCs/>
          <w:lang w:eastAsia="zh-CN"/>
        </w:rPr>
        <w:t>Proposal # 11</w:t>
      </w:r>
      <w:r w:rsidRPr="00F705E8">
        <w:rPr>
          <w:rFonts w:eastAsia="SimSun"/>
          <w:lang w:eastAsia="zh-CN"/>
        </w:rPr>
        <w:t>: In the</w:t>
      </w:r>
      <w:r w:rsidRPr="00F705E8">
        <w:t xml:space="preserve"> </w:t>
      </w:r>
      <w:r w:rsidRPr="00F705E8">
        <w:rPr>
          <w:rFonts w:eastAsia="SimSun"/>
          <w:lang w:eastAsia="zh-CN"/>
        </w:rPr>
        <w:t>first phase of the WI consider only the scenario in which the UE is configured only with NCSG pattern.</w:t>
      </w:r>
    </w:p>
    <w:p w14:paraId="1F8B36BB" w14:textId="77777777" w:rsidR="00714E70" w:rsidRPr="00F705E8" w:rsidRDefault="00714E70" w:rsidP="00714E70">
      <w:pPr>
        <w:pStyle w:val="BodyText"/>
        <w:numPr>
          <w:ilvl w:val="0"/>
          <w:numId w:val="43"/>
        </w:numPr>
        <w:spacing w:before="240" w:after="0"/>
        <w:ind w:left="357" w:hanging="357"/>
        <w:rPr>
          <w:rFonts w:eastAsia="SimSun"/>
          <w:lang w:eastAsia="zh-CN"/>
        </w:rPr>
      </w:pPr>
      <w:r w:rsidRPr="00F705E8">
        <w:rPr>
          <w:rFonts w:eastAsia="SimSun"/>
          <w:b/>
          <w:bCs/>
          <w:lang w:eastAsia="zh-CN"/>
        </w:rPr>
        <w:t>Proposal # 12</w:t>
      </w:r>
      <w:r w:rsidRPr="00F705E8">
        <w:rPr>
          <w:rFonts w:eastAsia="SimSun"/>
          <w:lang w:eastAsia="zh-CN"/>
        </w:rPr>
        <w:t>: When configured to perform measurements only on serving carriers using NCSG then:</w:t>
      </w:r>
    </w:p>
    <w:p w14:paraId="3ABF7695" w14:textId="77777777" w:rsidR="00714E70" w:rsidRPr="00F705E8" w:rsidRDefault="00714E70" w:rsidP="00714E70">
      <w:pPr>
        <w:pStyle w:val="BodyText"/>
        <w:numPr>
          <w:ilvl w:val="1"/>
          <w:numId w:val="43"/>
        </w:numPr>
        <w:spacing w:before="60" w:after="0"/>
        <w:ind w:left="1077" w:hanging="357"/>
        <w:rPr>
          <w:rFonts w:eastAsia="SimSun"/>
          <w:lang w:eastAsia="zh-CN"/>
        </w:rPr>
      </w:pPr>
      <w:r w:rsidRPr="00F705E8">
        <w:rPr>
          <w:rFonts w:eastAsia="SimSun"/>
          <w:lang w:eastAsia="zh-CN"/>
        </w:rPr>
        <w:t>no scaling factor (CSSF) is needed to scale their measurement periods</w:t>
      </w:r>
    </w:p>
    <w:p w14:paraId="5E34F304" w14:textId="77777777" w:rsidR="00714E70" w:rsidRPr="00F705E8" w:rsidRDefault="00714E70" w:rsidP="00714E70">
      <w:pPr>
        <w:pStyle w:val="BodyText"/>
        <w:numPr>
          <w:ilvl w:val="1"/>
          <w:numId w:val="43"/>
        </w:numPr>
        <w:spacing w:before="60" w:after="0"/>
        <w:ind w:left="1077" w:hanging="357"/>
        <w:rPr>
          <w:rFonts w:eastAsia="SimSun"/>
          <w:lang w:eastAsia="zh-CN"/>
        </w:rPr>
      </w:pPr>
      <w:r w:rsidRPr="00F705E8">
        <w:rPr>
          <w:rFonts w:eastAsia="SimSun"/>
          <w:lang w:eastAsia="zh-CN"/>
        </w:rPr>
        <w:t>their measurement period scales with/depends on VIRP</w:t>
      </w:r>
    </w:p>
    <w:p w14:paraId="305BC5D5" w14:textId="77777777" w:rsidR="00714E70" w:rsidRPr="00F705E8" w:rsidRDefault="00714E70" w:rsidP="00714E70">
      <w:pPr>
        <w:pStyle w:val="BodyText"/>
        <w:numPr>
          <w:ilvl w:val="0"/>
          <w:numId w:val="43"/>
        </w:numPr>
        <w:spacing w:before="240" w:after="0"/>
        <w:ind w:left="357" w:hanging="357"/>
        <w:rPr>
          <w:rFonts w:eastAsia="SimSun"/>
          <w:lang w:eastAsia="zh-CN"/>
        </w:rPr>
      </w:pPr>
      <w:r w:rsidRPr="00F705E8">
        <w:rPr>
          <w:rFonts w:eastAsia="SimSun"/>
          <w:b/>
          <w:bCs/>
          <w:lang w:eastAsia="zh-CN"/>
        </w:rPr>
        <w:t>Proposal # 13</w:t>
      </w:r>
      <w:r w:rsidRPr="00F705E8">
        <w:rPr>
          <w:rFonts w:eastAsia="SimSun"/>
          <w:lang w:eastAsia="zh-CN"/>
        </w:rPr>
        <w:t>: When configured to perform measurements only on non-serving carriers using NCSG then:</w:t>
      </w:r>
    </w:p>
    <w:p w14:paraId="4BC14D00" w14:textId="77777777" w:rsidR="00714E70" w:rsidRPr="00F705E8" w:rsidRDefault="00714E70" w:rsidP="00714E70">
      <w:pPr>
        <w:pStyle w:val="BodyText"/>
        <w:numPr>
          <w:ilvl w:val="1"/>
          <w:numId w:val="43"/>
        </w:numPr>
        <w:spacing w:before="60" w:after="0"/>
        <w:ind w:left="1077" w:hanging="357"/>
        <w:rPr>
          <w:rFonts w:eastAsia="SimSun"/>
          <w:lang w:eastAsia="zh-CN"/>
        </w:rPr>
      </w:pPr>
      <w:r w:rsidRPr="00F705E8">
        <w:rPr>
          <w:rFonts w:eastAsia="SimSun"/>
          <w:lang w:eastAsia="zh-CN"/>
        </w:rPr>
        <w:t>scaling factor (CSSF) is needed to scale their measurement periods</w:t>
      </w:r>
    </w:p>
    <w:p w14:paraId="51B3E3EC" w14:textId="77777777" w:rsidR="00714E70" w:rsidRPr="00F705E8" w:rsidRDefault="00714E70" w:rsidP="00714E70">
      <w:pPr>
        <w:pStyle w:val="BodyText"/>
        <w:numPr>
          <w:ilvl w:val="1"/>
          <w:numId w:val="43"/>
        </w:numPr>
        <w:spacing w:before="60" w:after="0"/>
        <w:ind w:left="1077" w:hanging="357"/>
        <w:rPr>
          <w:rFonts w:eastAsia="SimSun"/>
          <w:lang w:eastAsia="zh-CN"/>
        </w:rPr>
      </w:pPr>
      <w:r w:rsidRPr="00F705E8">
        <w:rPr>
          <w:rFonts w:eastAsia="SimSun"/>
          <w:lang w:eastAsia="zh-CN"/>
        </w:rPr>
        <w:t>their measurement period further scales with/depends on VIRP</w:t>
      </w:r>
    </w:p>
    <w:p w14:paraId="7D3BB64A" w14:textId="77777777" w:rsidR="00714E70" w:rsidRPr="00F705E8" w:rsidRDefault="00714E70" w:rsidP="00714E70">
      <w:pPr>
        <w:pStyle w:val="BodyText"/>
        <w:numPr>
          <w:ilvl w:val="0"/>
          <w:numId w:val="43"/>
        </w:numPr>
        <w:spacing w:before="240" w:after="0"/>
        <w:ind w:left="357" w:hanging="357"/>
        <w:rPr>
          <w:rFonts w:eastAsia="SimSun"/>
          <w:lang w:eastAsia="zh-CN"/>
        </w:rPr>
      </w:pPr>
      <w:r w:rsidRPr="00F705E8">
        <w:rPr>
          <w:rFonts w:eastAsia="SimSun"/>
          <w:b/>
          <w:bCs/>
          <w:lang w:eastAsia="zh-CN"/>
        </w:rPr>
        <w:t>Proposal # 14</w:t>
      </w:r>
      <w:r w:rsidRPr="00F705E8">
        <w:rPr>
          <w:rFonts w:eastAsia="SimSun"/>
          <w:lang w:eastAsia="zh-CN"/>
        </w:rPr>
        <w:t>: When configured to perform measurements on serving and non-serving carriers using NCSG then:</w:t>
      </w:r>
    </w:p>
    <w:p w14:paraId="76CD21C0" w14:textId="77777777" w:rsidR="00714E70" w:rsidRPr="00F705E8" w:rsidRDefault="00714E70" w:rsidP="00714E70">
      <w:pPr>
        <w:pStyle w:val="BodyText"/>
        <w:numPr>
          <w:ilvl w:val="1"/>
          <w:numId w:val="43"/>
        </w:numPr>
        <w:spacing w:before="60" w:after="0"/>
        <w:ind w:left="1077" w:hanging="357"/>
        <w:rPr>
          <w:rFonts w:eastAsia="SimSun"/>
          <w:lang w:eastAsia="zh-CN"/>
        </w:rPr>
      </w:pPr>
      <w:r w:rsidRPr="00F705E8">
        <w:rPr>
          <w:lang w:val="en-US"/>
        </w:rPr>
        <w:t xml:space="preserve">gap sharing parameter (X) is used for splitting NCSG gaps between </w:t>
      </w:r>
      <w:r w:rsidRPr="00F705E8">
        <w:rPr>
          <w:rFonts w:eastAsia="SimSun"/>
          <w:lang w:eastAsia="zh-CN"/>
        </w:rPr>
        <w:t>serving and non-serving carriers.</w:t>
      </w:r>
    </w:p>
    <w:p w14:paraId="3694C01B" w14:textId="77777777" w:rsidR="00714E70" w:rsidRPr="00F705E8" w:rsidRDefault="00714E70" w:rsidP="00714E70">
      <w:pPr>
        <w:pStyle w:val="BodyText"/>
        <w:numPr>
          <w:ilvl w:val="1"/>
          <w:numId w:val="43"/>
        </w:numPr>
        <w:spacing w:before="60" w:after="0"/>
        <w:ind w:left="1077" w:hanging="357"/>
        <w:rPr>
          <w:rFonts w:eastAsia="SimSun"/>
          <w:lang w:eastAsia="zh-CN"/>
        </w:rPr>
      </w:pPr>
      <w:r w:rsidRPr="00F705E8">
        <w:rPr>
          <w:rFonts w:eastAsia="SimSun"/>
          <w:lang w:eastAsia="zh-CN"/>
        </w:rPr>
        <w:t>scaling factor (CSSF) including X is needed to scale their measurement periods</w:t>
      </w:r>
    </w:p>
    <w:p w14:paraId="039AA14E" w14:textId="77777777" w:rsidR="00714E70" w:rsidRPr="00F705E8" w:rsidRDefault="00714E70" w:rsidP="00714E70">
      <w:pPr>
        <w:pStyle w:val="BodyText"/>
        <w:numPr>
          <w:ilvl w:val="1"/>
          <w:numId w:val="43"/>
        </w:numPr>
        <w:spacing w:before="60" w:after="0"/>
        <w:ind w:left="1077" w:hanging="357"/>
        <w:rPr>
          <w:rFonts w:eastAsia="SimSun"/>
          <w:lang w:eastAsia="zh-CN"/>
        </w:rPr>
      </w:pPr>
      <w:r w:rsidRPr="00F705E8">
        <w:rPr>
          <w:rFonts w:eastAsia="SimSun"/>
          <w:lang w:eastAsia="zh-CN"/>
        </w:rPr>
        <w:t>their measurement period further scales with/depends on VIRP</w:t>
      </w:r>
    </w:p>
    <w:p w14:paraId="5CFB02E7" w14:textId="2160E646" w:rsidR="00714E70" w:rsidRPr="00F705E8" w:rsidRDefault="00714E70" w:rsidP="00CF0291">
      <w:pPr>
        <w:pStyle w:val="BodyText"/>
        <w:numPr>
          <w:ilvl w:val="0"/>
          <w:numId w:val="43"/>
        </w:numPr>
        <w:spacing w:before="240" w:after="0"/>
        <w:ind w:left="357" w:hanging="357"/>
        <w:rPr>
          <w:rFonts w:eastAsia="SimSun"/>
          <w:lang w:eastAsia="zh-CN"/>
        </w:rPr>
      </w:pPr>
      <w:r w:rsidRPr="00F705E8">
        <w:rPr>
          <w:rFonts w:eastAsia="SimSun"/>
          <w:b/>
          <w:bCs/>
          <w:lang w:eastAsia="zh-CN"/>
        </w:rPr>
        <w:t>Proposal # 15</w:t>
      </w:r>
      <w:r w:rsidRPr="00F705E8">
        <w:rPr>
          <w:rFonts w:eastAsia="SimSun"/>
          <w:lang w:eastAsia="zh-CN"/>
        </w:rPr>
        <w:t>: When NCSG is configured then during the ML the existing scheduling restriction requirements defined in TS 38.133 shall also apply.</w:t>
      </w:r>
    </w:p>
    <w:p w14:paraId="4BF273C3" w14:textId="77777777" w:rsidR="002628E3" w:rsidRDefault="002628E3">
      <w:pPr>
        <w:spacing w:after="0"/>
        <w:rPr>
          <w:b/>
          <w:bCs/>
          <w:u w:val="single"/>
        </w:rPr>
      </w:pPr>
      <w:r>
        <w:rPr>
          <w:b/>
          <w:bCs/>
          <w:u w:val="single"/>
        </w:rPr>
        <w:br w:type="page"/>
      </w:r>
    </w:p>
    <w:p w14:paraId="695EDD1C" w14:textId="728DFB66" w:rsidR="00714E70" w:rsidRPr="00F705E8" w:rsidRDefault="00714E70" w:rsidP="00714E70">
      <w:pPr>
        <w:spacing w:before="240" w:after="0"/>
        <w:rPr>
          <w:b/>
          <w:bCs/>
          <w:u w:val="single"/>
        </w:rPr>
      </w:pPr>
      <w:r w:rsidRPr="00F705E8">
        <w:rPr>
          <w:b/>
          <w:bCs/>
          <w:u w:val="single"/>
        </w:rPr>
        <w:lastRenderedPageBreak/>
        <w:t>Measurement applicability:</w:t>
      </w:r>
    </w:p>
    <w:p w14:paraId="49FC2687" w14:textId="1692A5CF" w:rsidR="00714E70" w:rsidRPr="00F705E8" w:rsidRDefault="00714E70" w:rsidP="00CF0291">
      <w:pPr>
        <w:pStyle w:val="BodyText"/>
        <w:numPr>
          <w:ilvl w:val="0"/>
          <w:numId w:val="43"/>
        </w:numPr>
        <w:spacing w:before="240" w:after="0"/>
        <w:ind w:left="357" w:hanging="357"/>
        <w:rPr>
          <w:rFonts w:eastAsia="SimSun"/>
          <w:lang w:eastAsia="zh-CN"/>
        </w:rPr>
      </w:pPr>
      <w:r w:rsidRPr="00F705E8">
        <w:rPr>
          <w:rFonts w:eastAsia="SimSun"/>
          <w:b/>
          <w:bCs/>
          <w:lang w:eastAsia="zh-CN"/>
        </w:rPr>
        <w:t>Proposal # 16</w:t>
      </w:r>
      <w:r w:rsidRPr="00F705E8">
        <w:rPr>
          <w:rFonts w:eastAsia="SimSun"/>
          <w:lang w:eastAsia="zh-CN"/>
        </w:rPr>
        <w:t>: Decision of the specification section(s) for specifying the NCSG patterns is deferred until reasonable level of agreements on NCSG concept and patterns are agreed by RAN4.</w:t>
      </w:r>
    </w:p>
    <w:p w14:paraId="5C6F5AA6" w14:textId="3EC85D70" w:rsidR="006971F7" w:rsidRPr="00F705E8" w:rsidRDefault="006971F7" w:rsidP="006971F7">
      <w:pPr>
        <w:spacing w:before="240" w:after="0"/>
        <w:rPr>
          <w:b/>
          <w:bCs/>
          <w:u w:val="single"/>
        </w:rPr>
      </w:pPr>
      <w:proofErr w:type="spellStart"/>
      <w:r w:rsidRPr="00F705E8">
        <w:rPr>
          <w:b/>
          <w:bCs/>
          <w:u w:val="single"/>
        </w:rPr>
        <w:t>Signaling</w:t>
      </w:r>
      <w:proofErr w:type="spellEnd"/>
      <w:r w:rsidRPr="00F705E8">
        <w:rPr>
          <w:b/>
          <w:bCs/>
          <w:u w:val="single"/>
        </w:rPr>
        <w:t xml:space="preserve"> aspects:</w:t>
      </w:r>
    </w:p>
    <w:p w14:paraId="0BC12C2A" w14:textId="1E92AA65" w:rsidR="00CF0291" w:rsidRPr="00F705E8" w:rsidRDefault="006971F7" w:rsidP="00CF0291">
      <w:pPr>
        <w:pStyle w:val="BodyText"/>
        <w:numPr>
          <w:ilvl w:val="0"/>
          <w:numId w:val="43"/>
        </w:numPr>
        <w:spacing w:before="240" w:after="0"/>
        <w:ind w:left="357" w:hanging="357"/>
        <w:rPr>
          <w:rFonts w:eastAsia="SimSun"/>
          <w:lang w:eastAsia="zh-CN"/>
        </w:rPr>
      </w:pPr>
      <w:r w:rsidRPr="00F705E8">
        <w:rPr>
          <w:rFonts w:eastAsia="SimSun"/>
          <w:b/>
          <w:bCs/>
          <w:lang w:eastAsia="zh-CN"/>
        </w:rPr>
        <w:t>Proposal # 17</w:t>
      </w:r>
      <w:r w:rsidRPr="00F705E8">
        <w:rPr>
          <w:rFonts w:eastAsia="SimSun"/>
          <w:lang w:eastAsia="zh-CN"/>
        </w:rPr>
        <w:t xml:space="preserve">: Let RAN2 decide NCSG </w:t>
      </w:r>
      <w:proofErr w:type="spellStart"/>
      <w:r w:rsidRPr="00F705E8">
        <w:rPr>
          <w:rFonts w:eastAsia="SimSun"/>
          <w:lang w:eastAsia="zh-CN"/>
        </w:rPr>
        <w:t>signaling</w:t>
      </w:r>
      <w:proofErr w:type="spellEnd"/>
      <w:r w:rsidRPr="00F705E8">
        <w:rPr>
          <w:rFonts w:eastAsia="SimSun"/>
          <w:lang w:eastAsia="zh-CN"/>
        </w:rPr>
        <w:t xml:space="preserve"> details and any relation between NCSG and ‘</w:t>
      </w:r>
      <w:proofErr w:type="spellStart"/>
      <w:r w:rsidRPr="00F705E8">
        <w:rPr>
          <w:rFonts w:eastAsia="SimSun"/>
          <w:lang w:eastAsia="zh-CN"/>
        </w:rPr>
        <w:t>NeedForGap</w:t>
      </w:r>
      <w:proofErr w:type="spellEnd"/>
      <w:r w:rsidRPr="00F705E8">
        <w:rPr>
          <w:rFonts w:eastAsia="SimSun"/>
          <w:lang w:eastAsia="zh-CN"/>
        </w:rPr>
        <w:t xml:space="preserve">’ based on RAN4 technical </w:t>
      </w:r>
      <w:r w:rsidR="001139C2">
        <w:rPr>
          <w:rFonts w:eastAsia="SimSun"/>
          <w:lang w:eastAsia="zh-CN"/>
        </w:rPr>
        <w:t xml:space="preserve">input </w:t>
      </w:r>
      <w:r w:rsidRPr="00F705E8">
        <w:rPr>
          <w:rFonts w:eastAsia="SimSun"/>
          <w:lang w:eastAsia="zh-CN"/>
        </w:rPr>
        <w:t>on NCSG pattern design.</w:t>
      </w:r>
    </w:p>
    <w:bookmarkEnd w:id="3"/>
    <w:p w14:paraId="108E5AA7" w14:textId="0C1DECC2" w:rsidR="0064384A" w:rsidRPr="0064384A" w:rsidRDefault="00CC6F36" w:rsidP="0064384A">
      <w:pPr>
        <w:pStyle w:val="ListParagraph"/>
        <w:keepNext/>
        <w:keepLines/>
        <w:numPr>
          <w:ilvl w:val="0"/>
          <w:numId w:val="1"/>
        </w:numPr>
        <w:pBdr>
          <w:top w:val="single" w:sz="12" w:space="3" w:color="auto"/>
        </w:pBdr>
        <w:spacing w:before="360"/>
        <w:ind w:left="357" w:hanging="357"/>
        <w:contextualSpacing w:val="0"/>
        <w:outlineLvl w:val="0"/>
        <w:rPr>
          <w:sz w:val="36"/>
          <w:szCs w:val="36"/>
        </w:rPr>
      </w:pPr>
      <w:r w:rsidRPr="001D2FBF">
        <w:rPr>
          <w:sz w:val="36"/>
        </w:rPr>
        <w:t>References</w:t>
      </w:r>
      <w:bookmarkEnd w:id="1"/>
      <w:bookmarkEnd w:id="2"/>
    </w:p>
    <w:p w14:paraId="0AA744C6" w14:textId="77777777" w:rsidR="00677C0D" w:rsidRDefault="00677C0D" w:rsidP="00677C0D">
      <w:pPr>
        <w:pStyle w:val="ListParagraph"/>
        <w:numPr>
          <w:ilvl w:val="0"/>
          <w:numId w:val="4"/>
        </w:numPr>
        <w:spacing w:before="240"/>
        <w:ind w:left="357" w:hanging="357"/>
        <w:contextualSpacing w:val="0"/>
        <w:rPr>
          <w:rFonts w:ascii="Times New Roman" w:hAnsi="Times New Roman"/>
          <w:sz w:val="20"/>
        </w:rPr>
      </w:pPr>
      <w:r>
        <w:rPr>
          <w:rFonts w:ascii="Times New Roman" w:hAnsi="Times New Roman"/>
          <w:sz w:val="20"/>
        </w:rPr>
        <w:t>R4-2103677, “</w:t>
      </w:r>
      <w:r w:rsidRPr="00AB4EB2">
        <w:rPr>
          <w:rFonts w:ascii="Times New Roman" w:hAnsi="Times New Roman"/>
          <w:sz w:val="20"/>
          <w:lang w:val="en-GB"/>
        </w:rPr>
        <w:t>WF on R17 NR MG enhancements – Pre-configured MG patterns and NCSG</w:t>
      </w:r>
      <w:r>
        <w:rPr>
          <w:rFonts w:ascii="Times New Roman" w:hAnsi="Times New Roman"/>
          <w:sz w:val="20"/>
        </w:rPr>
        <w:t>”, Intel.</w:t>
      </w:r>
    </w:p>
    <w:p w14:paraId="60D29B93" w14:textId="44FA3550" w:rsidR="00677C0D" w:rsidRPr="00677C0D" w:rsidRDefault="00677C0D" w:rsidP="00677C0D">
      <w:pPr>
        <w:pStyle w:val="ListParagraph"/>
        <w:numPr>
          <w:ilvl w:val="0"/>
          <w:numId w:val="4"/>
        </w:numPr>
        <w:spacing w:before="240"/>
        <w:ind w:left="357" w:hanging="357"/>
        <w:contextualSpacing w:val="0"/>
        <w:rPr>
          <w:rFonts w:ascii="Times New Roman" w:hAnsi="Times New Roman"/>
          <w:sz w:val="20"/>
        </w:rPr>
      </w:pPr>
      <w:r>
        <w:rPr>
          <w:rFonts w:ascii="Times New Roman" w:hAnsi="Times New Roman"/>
          <w:sz w:val="20"/>
        </w:rPr>
        <w:t>R4-2102656, “</w:t>
      </w:r>
      <w:r w:rsidRPr="00AB4EB2">
        <w:rPr>
          <w:rFonts w:ascii="Times New Roman" w:hAnsi="Times New Roman"/>
          <w:sz w:val="20"/>
        </w:rPr>
        <w:t xml:space="preserve">Overview of requirements for </w:t>
      </w:r>
      <w:r w:rsidRPr="00677C0D">
        <w:rPr>
          <w:rFonts w:ascii="Times New Roman" w:hAnsi="Times New Roman"/>
          <w:sz w:val="20"/>
        </w:rPr>
        <w:t>network controlled small gap</w:t>
      </w:r>
      <w:r>
        <w:rPr>
          <w:rFonts w:ascii="Times New Roman" w:hAnsi="Times New Roman"/>
          <w:sz w:val="20"/>
        </w:rPr>
        <w:t>”, Ericsson</w:t>
      </w:r>
    </w:p>
    <w:sectPr w:rsidR="00677C0D" w:rsidRPr="00677C0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55C583" w14:textId="77777777" w:rsidR="00C005FD" w:rsidRDefault="00C005FD">
      <w:r>
        <w:separator/>
      </w:r>
    </w:p>
  </w:endnote>
  <w:endnote w:type="continuationSeparator" w:id="0">
    <w:p w14:paraId="4B366FA3" w14:textId="77777777" w:rsidR="00C005FD" w:rsidRDefault="00C005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n-ea">
    <w:panose1 w:val="00000000000000000000"/>
    <w:charset w:val="00"/>
    <w:family w:val="roman"/>
    <w:notTrueType/>
    <w:pitch w:val="default"/>
  </w:font>
  <w:font w:name="+mn-cs">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E91D16" w14:textId="77777777" w:rsidR="00C005FD" w:rsidRDefault="00C005FD">
      <w:r>
        <w:separator/>
      </w:r>
    </w:p>
  </w:footnote>
  <w:footnote w:type="continuationSeparator" w:id="0">
    <w:p w14:paraId="0748C178" w14:textId="77777777" w:rsidR="00C005FD" w:rsidRDefault="00C005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A28230" w14:textId="77777777" w:rsidR="00143422" w:rsidRDefault="001434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076D5" w14:textId="77777777" w:rsidR="00143422" w:rsidRDefault="0014342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62E227" w14:textId="77777777" w:rsidR="00143422" w:rsidRDefault="001434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 w15:restartNumberingAfterBreak="0">
    <w:nsid w:val="09F36081"/>
    <w:multiLevelType w:val="hybridMultilevel"/>
    <w:tmpl w:val="FE268EFE"/>
    <w:lvl w:ilvl="0" w:tplc="44E42D58">
      <w:start w:val="1"/>
      <w:numFmt w:val="bullet"/>
      <w:lvlText w:val="•"/>
      <w:lvlJc w:val="left"/>
      <w:pPr>
        <w:tabs>
          <w:tab w:val="num" w:pos="644"/>
        </w:tabs>
        <w:ind w:left="644" w:hanging="360"/>
      </w:pPr>
      <w:rPr>
        <w:rFonts w:ascii="Arial" w:hAnsi="Arial" w:hint="default"/>
      </w:rPr>
    </w:lvl>
    <w:lvl w:ilvl="1" w:tplc="CE4608EA">
      <w:start w:val="2304"/>
      <w:numFmt w:val="bullet"/>
      <w:lvlText w:val="–"/>
      <w:lvlJc w:val="left"/>
      <w:pPr>
        <w:tabs>
          <w:tab w:val="num" w:pos="1364"/>
        </w:tabs>
        <w:ind w:left="1364" w:hanging="360"/>
      </w:pPr>
      <w:rPr>
        <w:rFonts w:ascii="Arial" w:hAnsi="Arial" w:hint="default"/>
      </w:rPr>
    </w:lvl>
    <w:lvl w:ilvl="2" w:tplc="3F40EB80" w:tentative="1">
      <w:start w:val="1"/>
      <w:numFmt w:val="bullet"/>
      <w:lvlText w:val="•"/>
      <w:lvlJc w:val="left"/>
      <w:pPr>
        <w:tabs>
          <w:tab w:val="num" w:pos="2084"/>
        </w:tabs>
        <w:ind w:left="2084" w:hanging="360"/>
      </w:pPr>
      <w:rPr>
        <w:rFonts w:ascii="Arial" w:hAnsi="Arial" w:hint="default"/>
      </w:rPr>
    </w:lvl>
    <w:lvl w:ilvl="3" w:tplc="2D28A8B2" w:tentative="1">
      <w:start w:val="1"/>
      <w:numFmt w:val="bullet"/>
      <w:lvlText w:val="•"/>
      <w:lvlJc w:val="left"/>
      <w:pPr>
        <w:tabs>
          <w:tab w:val="num" w:pos="2804"/>
        </w:tabs>
        <w:ind w:left="2804" w:hanging="360"/>
      </w:pPr>
      <w:rPr>
        <w:rFonts w:ascii="Arial" w:hAnsi="Arial" w:hint="default"/>
      </w:rPr>
    </w:lvl>
    <w:lvl w:ilvl="4" w:tplc="2A9038E6" w:tentative="1">
      <w:start w:val="1"/>
      <w:numFmt w:val="bullet"/>
      <w:lvlText w:val="•"/>
      <w:lvlJc w:val="left"/>
      <w:pPr>
        <w:tabs>
          <w:tab w:val="num" w:pos="3524"/>
        </w:tabs>
        <w:ind w:left="3524" w:hanging="360"/>
      </w:pPr>
      <w:rPr>
        <w:rFonts w:ascii="Arial" w:hAnsi="Arial" w:hint="default"/>
      </w:rPr>
    </w:lvl>
    <w:lvl w:ilvl="5" w:tplc="5316F9EC" w:tentative="1">
      <w:start w:val="1"/>
      <w:numFmt w:val="bullet"/>
      <w:lvlText w:val="•"/>
      <w:lvlJc w:val="left"/>
      <w:pPr>
        <w:tabs>
          <w:tab w:val="num" w:pos="4244"/>
        </w:tabs>
        <w:ind w:left="4244" w:hanging="360"/>
      </w:pPr>
      <w:rPr>
        <w:rFonts w:ascii="Arial" w:hAnsi="Arial" w:hint="default"/>
      </w:rPr>
    </w:lvl>
    <w:lvl w:ilvl="6" w:tplc="5BAEC000" w:tentative="1">
      <w:start w:val="1"/>
      <w:numFmt w:val="bullet"/>
      <w:lvlText w:val="•"/>
      <w:lvlJc w:val="left"/>
      <w:pPr>
        <w:tabs>
          <w:tab w:val="num" w:pos="4964"/>
        </w:tabs>
        <w:ind w:left="4964" w:hanging="360"/>
      </w:pPr>
      <w:rPr>
        <w:rFonts w:ascii="Arial" w:hAnsi="Arial" w:hint="default"/>
      </w:rPr>
    </w:lvl>
    <w:lvl w:ilvl="7" w:tplc="523C2E42" w:tentative="1">
      <w:start w:val="1"/>
      <w:numFmt w:val="bullet"/>
      <w:lvlText w:val="•"/>
      <w:lvlJc w:val="left"/>
      <w:pPr>
        <w:tabs>
          <w:tab w:val="num" w:pos="5684"/>
        </w:tabs>
        <w:ind w:left="5684" w:hanging="360"/>
      </w:pPr>
      <w:rPr>
        <w:rFonts w:ascii="Arial" w:hAnsi="Arial" w:hint="default"/>
      </w:rPr>
    </w:lvl>
    <w:lvl w:ilvl="8" w:tplc="1BD043B2" w:tentative="1">
      <w:start w:val="1"/>
      <w:numFmt w:val="bullet"/>
      <w:lvlText w:val="•"/>
      <w:lvlJc w:val="left"/>
      <w:pPr>
        <w:tabs>
          <w:tab w:val="num" w:pos="6404"/>
        </w:tabs>
        <w:ind w:left="6404" w:hanging="360"/>
      </w:pPr>
      <w:rPr>
        <w:rFonts w:ascii="Arial" w:hAnsi="Arial" w:hint="default"/>
      </w:rPr>
    </w:lvl>
  </w:abstractNum>
  <w:abstractNum w:abstractNumId="2" w15:restartNumberingAfterBreak="0">
    <w:nsid w:val="0C170852"/>
    <w:multiLevelType w:val="hybridMultilevel"/>
    <w:tmpl w:val="574A1276"/>
    <w:lvl w:ilvl="0" w:tplc="8A264494">
      <w:start w:val="1"/>
      <w:numFmt w:val="bullet"/>
      <w:lvlText w:val="•"/>
      <w:lvlJc w:val="left"/>
      <w:pPr>
        <w:tabs>
          <w:tab w:val="num" w:pos="500"/>
        </w:tabs>
        <w:ind w:left="500" w:hanging="360"/>
      </w:pPr>
      <w:rPr>
        <w:rFonts w:ascii="Arial" w:hAnsi="Arial" w:hint="default"/>
      </w:rPr>
    </w:lvl>
    <w:lvl w:ilvl="1" w:tplc="72688A5C">
      <w:numFmt w:val="none"/>
      <w:lvlText w:val=""/>
      <w:lvlJc w:val="left"/>
      <w:pPr>
        <w:tabs>
          <w:tab w:val="num" w:pos="360"/>
        </w:tabs>
      </w:pPr>
    </w:lvl>
    <w:lvl w:ilvl="2" w:tplc="96B8A9D6">
      <w:numFmt w:val="none"/>
      <w:lvlText w:val=""/>
      <w:lvlJc w:val="left"/>
      <w:pPr>
        <w:tabs>
          <w:tab w:val="num" w:pos="360"/>
        </w:tabs>
      </w:pPr>
    </w:lvl>
    <w:lvl w:ilvl="3" w:tplc="EE9EDE8E" w:tentative="1">
      <w:start w:val="1"/>
      <w:numFmt w:val="bullet"/>
      <w:lvlText w:val="•"/>
      <w:lvlJc w:val="left"/>
      <w:pPr>
        <w:tabs>
          <w:tab w:val="num" w:pos="2660"/>
        </w:tabs>
        <w:ind w:left="2660" w:hanging="360"/>
      </w:pPr>
      <w:rPr>
        <w:rFonts w:ascii="Arial" w:hAnsi="Arial" w:hint="default"/>
      </w:rPr>
    </w:lvl>
    <w:lvl w:ilvl="4" w:tplc="8A7E7CF0" w:tentative="1">
      <w:start w:val="1"/>
      <w:numFmt w:val="bullet"/>
      <w:lvlText w:val="•"/>
      <w:lvlJc w:val="left"/>
      <w:pPr>
        <w:tabs>
          <w:tab w:val="num" w:pos="3380"/>
        </w:tabs>
        <w:ind w:left="3380" w:hanging="360"/>
      </w:pPr>
      <w:rPr>
        <w:rFonts w:ascii="Arial" w:hAnsi="Arial" w:hint="default"/>
      </w:rPr>
    </w:lvl>
    <w:lvl w:ilvl="5" w:tplc="97CE664C" w:tentative="1">
      <w:start w:val="1"/>
      <w:numFmt w:val="bullet"/>
      <w:lvlText w:val="•"/>
      <w:lvlJc w:val="left"/>
      <w:pPr>
        <w:tabs>
          <w:tab w:val="num" w:pos="4100"/>
        </w:tabs>
        <w:ind w:left="4100" w:hanging="360"/>
      </w:pPr>
      <w:rPr>
        <w:rFonts w:ascii="Arial" w:hAnsi="Arial" w:hint="default"/>
      </w:rPr>
    </w:lvl>
    <w:lvl w:ilvl="6" w:tplc="CCD49970" w:tentative="1">
      <w:start w:val="1"/>
      <w:numFmt w:val="bullet"/>
      <w:lvlText w:val="•"/>
      <w:lvlJc w:val="left"/>
      <w:pPr>
        <w:tabs>
          <w:tab w:val="num" w:pos="4820"/>
        </w:tabs>
        <w:ind w:left="4820" w:hanging="360"/>
      </w:pPr>
      <w:rPr>
        <w:rFonts w:ascii="Arial" w:hAnsi="Arial" w:hint="default"/>
      </w:rPr>
    </w:lvl>
    <w:lvl w:ilvl="7" w:tplc="D52EE09C" w:tentative="1">
      <w:start w:val="1"/>
      <w:numFmt w:val="bullet"/>
      <w:lvlText w:val="•"/>
      <w:lvlJc w:val="left"/>
      <w:pPr>
        <w:tabs>
          <w:tab w:val="num" w:pos="5540"/>
        </w:tabs>
        <w:ind w:left="5540" w:hanging="360"/>
      </w:pPr>
      <w:rPr>
        <w:rFonts w:ascii="Arial" w:hAnsi="Arial" w:hint="default"/>
      </w:rPr>
    </w:lvl>
    <w:lvl w:ilvl="8" w:tplc="3B0467AE" w:tentative="1">
      <w:start w:val="1"/>
      <w:numFmt w:val="bullet"/>
      <w:lvlText w:val="•"/>
      <w:lvlJc w:val="left"/>
      <w:pPr>
        <w:tabs>
          <w:tab w:val="num" w:pos="6260"/>
        </w:tabs>
        <w:ind w:left="6260" w:hanging="360"/>
      </w:pPr>
      <w:rPr>
        <w:rFonts w:ascii="Arial" w:hAnsi="Arial" w:hint="default"/>
      </w:rPr>
    </w:lvl>
  </w:abstractNum>
  <w:abstractNum w:abstractNumId="3" w15:restartNumberingAfterBreak="0">
    <w:nsid w:val="0D5F1B03"/>
    <w:multiLevelType w:val="hybridMultilevel"/>
    <w:tmpl w:val="EDB61536"/>
    <w:lvl w:ilvl="0" w:tplc="0BFAF69C">
      <w:start w:val="1"/>
      <w:numFmt w:val="bullet"/>
      <w:lvlText w:val="•"/>
      <w:lvlJc w:val="left"/>
      <w:pPr>
        <w:tabs>
          <w:tab w:val="num" w:pos="610"/>
        </w:tabs>
        <w:ind w:left="610" w:hanging="360"/>
      </w:pPr>
      <w:rPr>
        <w:rFonts w:ascii="Arial" w:hAnsi="Arial" w:hint="default"/>
      </w:rPr>
    </w:lvl>
    <w:lvl w:ilvl="1" w:tplc="6E00521E" w:tentative="1">
      <w:start w:val="1"/>
      <w:numFmt w:val="bullet"/>
      <w:lvlText w:val="•"/>
      <w:lvlJc w:val="left"/>
      <w:pPr>
        <w:tabs>
          <w:tab w:val="num" w:pos="1330"/>
        </w:tabs>
        <w:ind w:left="1330" w:hanging="360"/>
      </w:pPr>
      <w:rPr>
        <w:rFonts w:ascii="Arial" w:hAnsi="Arial" w:hint="default"/>
      </w:rPr>
    </w:lvl>
    <w:lvl w:ilvl="2" w:tplc="B7A84928" w:tentative="1">
      <w:start w:val="1"/>
      <w:numFmt w:val="bullet"/>
      <w:lvlText w:val="•"/>
      <w:lvlJc w:val="left"/>
      <w:pPr>
        <w:tabs>
          <w:tab w:val="num" w:pos="2050"/>
        </w:tabs>
        <w:ind w:left="2050" w:hanging="360"/>
      </w:pPr>
      <w:rPr>
        <w:rFonts w:ascii="Arial" w:hAnsi="Arial" w:hint="default"/>
      </w:rPr>
    </w:lvl>
    <w:lvl w:ilvl="3" w:tplc="EC6EE5C0" w:tentative="1">
      <w:start w:val="1"/>
      <w:numFmt w:val="bullet"/>
      <w:lvlText w:val="•"/>
      <w:lvlJc w:val="left"/>
      <w:pPr>
        <w:tabs>
          <w:tab w:val="num" w:pos="2770"/>
        </w:tabs>
        <w:ind w:left="2770" w:hanging="360"/>
      </w:pPr>
      <w:rPr>
        <w:rFonts w:ascii="Arial" w:hAnsi="Arial" w:hint="default"/>
      </w:rPr>
    </w:lvl>
    <w:lvl w:ilvl="4" w:tplc="A96C08AC" w:tentative="1">
      <w:start w:val="1"/>
      <w:numFmt w:val="bullet"/>
      <w:lvlText w:val="•"/>
      <w:lvlJc w:val="left"/>
      <w:pPr>
        <w:tabs>
          <w:tab w:val="num" w:pos="3490"/>
        </w:tabs>
        <w:ind w:left="3490" w:hanging="360"/>
      </w:pPr>
      <w:rPr>
        <w:rFonts w:ascii="Arial" w:hAnsi="Arial" w:hint="default"/>
      </w:rPr>
    </w:lvl>
    <w:lvl w:ilvl="5" w:tplc="2EA83DF4" w:tentative="1">
      <w:start w:val="1"/>
      <w:numFmt w:val="bullet"/>
      <w:lvlText w:val="•"/>
      <w:lvlJc w:val="left"/>
      <w:pPr>
        <w:tabs>
          <w:tab w:val="num" w:pos="4210"/>
        </w:tabs>
        <w:ind w:left="4210" w:hanging="360"/>
      </w:pPr>
      <w:rPr>
        <w:rFonts w:ascii="Arial" w:hAnsi="Arial" w:hint="default"/>
      </w:rPr>
    </w:lvl>
    <w:lvl w:ilvl="6" w:tplc="15F22590" w:tentative="1">
      <w:start w:val="1"/>
      <w:numFmt w:val="bullet"/>
      <w:lvlText w:val="•"/>
      <w:lvlJc w:val="left"/>
      <w:pPr>
        <w:tabs>
          <w:tab w:val="num" w:pos="4930"/>
        </w:tabs>
        <w:ind w:left="4930" w:hanging="360"/>
      </w:pPr>
      <w:rPr>
        <w:rFonts w:ascii="Arial" w:hAnsi="Arial" w:hint="default"/>
      </w:rPr>
    </w:lvl>
    <w:lvl w:ilvl="7" w:tplc="7F30C3A6" w:tentative="1">
      <w:start w:val="1"/>
      <w:numFmt w:val="bullet"/>
      <w:lvlText w:val="•"/>
      <w:lvlJc w:val="left"/>
      <w:pPr>
        <w:tabs>
          <w:tab w:val="num" w:pos="5650"/>
        </w:tabs>
        <w:ind w:left="5650" w:hanging="360"/>
      </w:pPr>
      <w:rPr>
        <w:rFonts w:ascii="Arial" w:hAnsi="Arial" w:hint="default"/>
      </w:rPr>
    </w:lvl>
    <w:lvl w:ilvl="8" w:tplc="6F56C5A6" w:tentative="1">
      <w:start w:val="1"/>
      <w:numFmt w:val="bullet"/>
      <w:lvlText w:val="•"/>
      <w:lvlJc w:val="left"/>
      <w:pPr>
        <w:tabs>
          <w:tab w:val="num" w:pos="6370"/>
        </w:tabs>
        <w:ind w:left="6370" w:hanging="360"/>
      </w:pPr>
      <w:rPr>
        <w:rFonts w:ascii="Arial" w:hAnsi="Arial" w:hint="default"/>
      </w:rPr>
    </w:lvl>
  </w:abstractNum>
  <w:abstractNum w:abstractNumId="4" w15:restartNumberingAfterBreak="0">
    <w:nsid w:val="12272168"/>
    <w:multiLevelType w:val="multilevel"/>
    <w:tmpl w:val="89A051EC"/>
    <w:lvl w:ilvl="0">
      <w:start w:val="2"/>
      <w:numFmt w:val="decimal"/>
      <w:lvlText w:val="%1."/>
      <w:lvlJc w:val="left"/>
      <w:pPr>
        <w:ind w:left="540" w:hanging="54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2160" w:hanging="108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600" w:hanging="1440"/>
      </w:pPr>
      <w:rPr>
        <w:rFonts w:hint="default"/>
      </w:rPr>
    </w:lvl>
    <w:lvl w:ilvl="5">
      <w:start w:val="1"/>
      <w:numFmt w:val="decimal"/>
      <w:lvlText w:val="%1.%2.%3.%4.%5.%6."/>
      <w:lvlJc w:val="left"/>
      <w:pPr>
        <w:ind w:left="4500" w:hanging="1800"/>
      </w:pPr>
      <w:rPr>
        <w:rFonts w:hint="default"/>
      </w:rPr>
    </w:lvl>
    <w:lvl w:ilvl="6">
      <w:start w:val="1"/>
      <w:numFmt w:val="decimal"/>
      <w:lvlText w:val="%1.%2.%3.%4.%5.%6.%7."/>
      <w:lvlJc w:val="left"/>
      <w:pPr>
        <w:ind w:left="5400" w:hanging="2160"/>
      </w:pPr>
      <w:rPr>
        <w:rFonts w:hint="default"/>
      </w:rPr>
    </w:lvl>
    <w:lvl w:ilvl="7">
      <w:start w:val="1"/>
      <w:numFmt w:val="decimal"/>
      <w:lvlText w:val="%1.%2.%3.%4.%5.%6.%7.%8."/>
      <w:lvlJc w:val="left"/>
      <w:pPr>
        <w:ind w:left="5940" w:hanging="2160"/>
      </w:pPr>
      <w:rPr>
        <w:rFonts w:hint="default"/>
      </w:rPr>
    </w:lvl>
    <w:lvl w:ilvl="8">
      <w:start w:val="1"/>
      <w:numFmt w:val="decimal"/>
      <w:lvlText w:val="%1.%2.%3.%4.%5.%6.%7.%8.%9."/>
      <w:lvlJc w:val="left"/>
      <w:pPr>
        <w:ind w:left="6840" w:hanging="2520"/>
      </w:pPr>
      <w:rPr>
        <w:rFonts w:hint="default"/>
      </w:rPr>
    </w:lvl>
  </w:abstractNum>
  <w:abstractNum w:abstractNumId="5" w15:restartNumberingAfterBreak="0">
    <w:nsid w:val="12F042DB"/>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6"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052A20"/>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8984662"/>
    <w:multiLevelType w:val="hybridMultilevel"/>
    <w:tmpl w:val="8370028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1AF31518"/>
    <w:multiLevelType w:val="hybridMultilevel"/>
    <w:tmpl w:val="B706D76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C6037CE"/>
    <w:multiLevelType w:val="hybridMultilevel"/>
    <w:tmpl w:val="31C81AF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7E2EA8"/>
    <w:multiLevelType w:val="hybridMultilevel"/>
    <w:tmpl w:val="95D4936C"/>
    <w:lvl w:ilvl="0" w:tplc="CE54E45A">
      <w:numFmt w:val="bullet"/>
      <w:lvlText w:val="-"/>
      <w:lvlJc w:val="left"/>
      <w:pPr>
        <w:tabs>
          <w:tab w:val="num" w:pos="610"/>
        </w:tabs>
        <w:ind w:left="610" w:hanging="360"/>
      </w:pPr>
      <w:rPr>
        <w:rFonts w:ascii="Times New Roman" w:eastAsia="SimSun" w:hAnsi="Times New Roman" w:cs="Times New Roman" w:hint="default"/>
      </w:rPr>
    </w:lvl>
    <w:lvl w:ilvl="1" w:tplc="171E3406">
      <w:start w:val="20736"/>
      <w:numFmt w:val="bullet"/>
      <w:lvlText w:val="–"/>
      <w:lvlJc w:val="left"/>
      <w:pPr>
        <w:tabs>
          <w:tab w:val="num" w:pos="1330"/>
        </w:tabs>
        <w:ind w:left="1330" w:hanging="360"/>
      </w:pPr>
      <w:rPr>
        <w:rFonts w:ascii="Arial" w:hAnsi="Arial" w:hint="default"/>
      </w:rPr>
    </w:lvl>
    <w:lvl w:ilvl="2" w:tplc="1EE0C91A" w:tentative="1">
      <w:start w:val="1"/>
      <w:numFmt w:val="bullet"/>
      <w:lvlText w:val="•"/>
      <w:lvlJc w:val="left"/>
      <w:pPr>
        <w:tabs>
          <w:tab w:val="num" w:pos="2050"/>
        </w:tabs>
        <w:ind w:left="2050" w:hanging="360"/>
      </w:pPr>
      <w:rPr>
        <w:rFonts w:ascii="Arial" w:hAnsi="Arial" w:hint="default"/>
      </w:rPr>
    </w:lvl>
    <w:lvl w:ilvl="3" w:tplc="9CB8E42E" w:tentative="1">
      <w:start w:val="1"/>
      <w:numFmt w:val="bullet"/>
      <w:lvlText w:val="•"/>
      <w:lvlJc w:val="left"/>
      <w:pPr>
        <w:tabs>
          <w:tab w:val="num" w:pos="2770"/>
        </w:tabs>
        <w:ind w:left="2770" w:hanging="360"/>
      </w:pPr>
      <w:rPr>
        <w:rFonts w:ascii="Arial" w:hAnsi="Arial" w:hint="default"/>
      </w:rPr>
    </w:lvl>
    <w:lvl w:ilvl="4" w:tplc="631C9AC0" w:tentative="1">
      <w:start w:val="1"/>
      <w:numFmt w:val="bullet"/>
      <w:lvlText w:val="•"/>
      <w:lvlJc w:val="left"/>
      <w:pPr>
        <w:tabs>
          <w:tab w:val="num" w:pos="3490"/>
        </w:tabs>
        <w:ind w:left="3490" w:hanging="360"/>
      </w:pPr>
      <w:rPr>
        <w:rFonts w:ascii="Arial" w:hAnsi="Arial" w:hint="default"/>
      </w:rPr>
    </w:lvl>
    <w:lvl w:ilvl="5" w:tplc="4C885860" w:tentative="1">
      <w:start w:val="1"/>
      <w:numFmt w:val="bullet"/>
      <w:lvlText w:val="•"/>
      <w:lvlJc w:val="left"/>
      <w:pPr>
        <w:tabs>
          <w:tab w:val="num" w:pos="4210"/>
        </w:tabs>
        <w:ind w:left="4210" w:hanging="360"/>
      </w:pPr>
      <w:rPr>
        <w:rFonts w:ascii="Arial" w:hAnsi="Arial" w:hint="default"/>
      </w:rPr>
    </w:lvl>
    <w:lvl w:ilvl="6" w:tplc="E326D53A" w:tentative="1">
      <w:start w:val="1"/>
      <w:numFmt w:val="bullet"/>
      <w:lvlText w:val="•"/>
      <w:lvlJc w:val="left"/>
      <w:pPr>
        <w:tabs>
          <w:tab w:val="num" w:pos="4930"/>
        </w:tabs>
        <w:ind w:left="4930" w:hanging="360"/>
      </w:pPr>
      <w:rPr>
        <w:rFonts w:ascii="Arial" w:hAnsi="Arial" w:hint="default"/>
      </w:rPr>
    </w:lvl>
    <w:lvl w:ilvl="7" w:tplc="AC76E028" w:tentative="1">
      <w:start w:val="1"/>
      <w:numFmt w:val="bullet"/>
      <w:lvlText w:val="•"/>
      <w:lvlJc w:val="left"/>
      <w:pPr>
        <w:tabs>
          <w:tab w:val="num" w:pos="5650"/>
        </w:tabs>
        <w:ind w:left="5650" w:hanging="360"/>
      </w:pPr>
      <w:rPr>
        <w:rFonts w:ascii="Arial" w:hAnsi="Arial" w:hint="default"/>
      </w:rPr>
    </w:lvl>
    <w:lvl w:ilvl="8" w:tplc="ECD65462" w:tentative="1">
      <w:start w:val="1"/>
      <w:numFmt w:val="bullet"/>
      <w:lvlText w:val="•"/>
      <w:lvlJc w:val="left"/>
      <w:pPr>
        <w:tabs>
          <w:tab w:val="num" w:pos="6370"/>
        </w:tabs>
        <w:ind w:left="6370" w:hanging="360"/>
      </w:pPr>
      <w:rPr>
        <w:rFonts w:ascii="Arial" w:hAnsi="Arial" w:hint="default"/>
      </w:rPr>
    </w:lvl>
  </w:abstractNum>
  <w:abstractNum w:abstractNumId="12" w15:restartNumberingAfterBreak="0">
    <w:nsid w:val="1E997A50"/>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13" w15:restartNumberingAfterBreak="0">
    <w:nsid w:val="20DE16F4"/>
    <w:multiLevelType w:val="hybridMultilevel"/>
    <w:tmpl w:val="711A861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A000981"/>
    <w:multiLevelType w:val="hybridMultilevel"/>
    <w:tmpl w:val="7FCC4E5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2F551E81"/>
    <w:multiLevelType w:val="hybridMultilevel"/>
    <w:tmpl w:val="DD34D4EA"/>
    <w:lvl w:ilvl="0" w:tplc="041D0001">
      <w:start w:val="1"/>
      <w:numFmt w:val="bullet"/>
      <w:lvlText w:val=""/>
      <w:lvlJc w:val="left"/>
      <w:pPr>
        <w:ind w:left="644" w:hanging="360"/>
      </w:pPr>
      <w:rPr>
        <w:rFonts w:ascii="Symbol" w:hAnsi="Symbol" w:hint="default"/>
      </w:rPr>
    </w:lvl>
    <w:lvl w:ilvl="1" w:tplc="041D0001">
      <w:start w:val="1"/>
      <w:numFmt w:val="bullet"/>
      <w:lvlText w:val=""/>
      <w:lvlJc w:val="left"/>
      <w:pPr>
        <w:ind w:left="1364" w:hanging="360"/>
      </w:pPr>
      <w:rPr>
        <w:rFonts w:ascii="Symbol" w:hAnsi="Symbol"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323C7153"/>
    <w:multiLevelType w:val="hybridMultilevel"/>
    <w:tmpl w:val="8A4C140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35331BA1"/>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18" w15:restartNumberingAfterBreak="0">
    <w:nsid w:val="358330E3"/>
    <w:multiLevelType w:val="hybridMultilevel"/>
    <w:tmpl w:val="50EAB98A"/>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F13AB4"/>
    <w:multiLevelType w:val="hybridMultilevel"/>
    <w:tmpl w:val="02C0B836"/>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0" w15:restartNumberingAfterBreak="0">
    <w:nsid w:val="3D1749E7"/>
    <w:multiLevelType w:val="hybridMultilevel"/>
    <w:tmpl w:val="008AF814"/>
    <w:lvl w:ilvl="0" w:tplc="ADA64912">
      <w:start w:val="1"/>
      <w:numFmt w:val="bullet"/>
      <w:lvlText w:val="•"/>
      <w:lvlJc w:val="left"/>
      <w:pPr>
        <w:tabs>
          <w:tab w:val="num" w:pos="665"/>
        </w:tabs>
        <w:ind w:left="665" w:hanging="360"/>
      </w:pPr>
      <w:rPr>
        <w:rFonts w:ascii="Arial" w:hAnsi="Arial" w:hint="default"/>
      </w:rPr>
    </w:lvl>
    <w:lvl w:ilvl="1" w:tplc="AFAAACAC">
      <w:numFmt w:val="none"/>
      <w:lvlText w:val=""/>
      <w:lvlJc w:val="left"/>
      <w:pPr>
        <w:tabs>
          <w:tab w:val="num" w:pos="360"/>
        </w:tabs>
      </w:pPr>
    </w:lvl>
    <w:lvl w:ilvl="2" w:tplc="C3147098" w:tentative="1">
      <w:start w:val="1"/>
      <w:numFmt w:val="bullet"/>
      <w:lvlText w:val="•"/>
      <w:lvlJc w:val="left"/>
      <w:pPr>
        <w:tabs>
          <w:tab w:val="num" w:pos="2105"/>
        </w:tabs>
        <w:ind w:left="2105" w:hanging="360"/>
      </w:pPr>
      <w:rPr>
        <w:rFonts w:ascii="Arial" w:hAnsi="Arial" w:hint="default"/>
      </w:rPr>
    </w:lvl>
    <w:lvl w:ilvl="3" w:tplc="EFE4994C" w:tentative="1">
      <w:start w:val="1"/>
      <w:numFmt w:val="bullet"/>
      <w:lvlText w:val="•"/>
      <w:lvlJc w:val="left"/>
      <w:pPr>
        <w:tabs>
          <w:tab w:val="num" w:pos="2825"/>
        </w:tabs>
        <w:ind w:left="2825" w:hanging="360"/>
      </w:pPr>
      <w:rPr>
        <w:rFonts w:ascii="Arial" w:hAnsi="Arial" w:hint="default"/>
      </w:rPr>
    </w:lvl>
    <w:lvl w:ilvl="4" w:tplc="685ADCC6" w:tentative="1">
      <w:start w:val="1"/>
      <w:numFmt w:val="bullet"/>
      <w:lvlText w:val="•"/>
      <w:lvlJc w:val="left"/>
      <w:pPr>
        <w:tabs>
          <w:tab w:val="num" w:pos="3545"/>
        </w:tabs>
        <w:ind w:left="3545" w:hanging="360"/>
      </w:pPr>
      <w:rPr>
        <w:rFonts w:ascii="Arial" w:hAnsi="Arial" w:hint="default"/>
      </w:rPr>
    </w:lvl>
    <w:lvl w:ilvl="5" w:tplc="2F1A5C56" w:tentative="1">
      <w:start w:val="1"/>
      <w:numFmt w:val="bullet"/>
      <w:lvlText w:val="•"/>
      <w:lvlJc w:val="left"/>
      <w:pPr>
        <w:tabs>
          <w:tab w:val="num" w:pos="4265"/>
        </w:tabs>
        <w:ind w:left="4265" w:hanging="360"/>
      </w:pPr>
      <w:rPr>
        <w:rFonts w:ascii="Arial" w:hAnsi="Arial" w:hint="default"/>
      </w:rPr>
    </w:lvl>
    <w:lvl w:ilvl="6" w:tplc="D90E7E08" w:tentative="1">
      <w:start w:val="1"/>
      <w:numFmt w:val="bullet"/>
      <w:lvlText w:val="•"/>
      <w:lvlJc w:val="left"/>
      <w:pPr>
        <w:tabs>
          <w:tab w:val="num" w:pos="4985"/>
        </w:tabs>
        <w:ind w:left="4985" w:hanging="360"/>
      </w:pPr>
      <w:rPr>
        <w:rFonts w:ascii="Arial" w:hAnsi="Arial" w:hint="default"/>
      </w:rPr>
    </w:lvl>
    <w:lvl w:ilvl="7" w:tplc="62F000BC" w:tentative="1">
      <w:start w:val="1"/>
      <w:numFmt w:val="bullet"/>
      <w:lvlText w:val="•"/>
      <w:lvlJc w:val="left"/>
      <w:pPr>
        <w:tabs>
          <w:tab w:val="num" w:pos="5705"/>
        </w:tabs>
        <w:ind w:left="5705" w:hanging="360"/>
      </w:pPr>
      <w:rPr>
        <w:rFonts w:ascii="Arial" w:hAnsi="Arial" w:hint="default"/>
      </w:rPr>
    </w:lvl>
    <w:lvl w:ilvl="8" w:tplc="7F86C152" w:tentative="1">
      <w:start w:val="1"/>
      <w:numFmt w:val="bullet"/>
      <w:lvlText w:val="•"/>
      <w:lvlJc w:val="left"/>
      <w:pPr>
        <w:tabs>
          <w:tab w:val="num" w:pos="6425"/>
        </w:tabs>
        <w:ind w:left="6425" w:hanging="360"/>
      </w:pPr>
      <w:rPr>
        <w:rFonts w:ascii="Arial" w:hAnsi="Arial" w:hint="default"/>
      </w:rPr>
    </w:lvl>
  </w:abstractNum>
  <w:abstractNum w:abstractNumId="21" w15:restartNumberingAfterBreak="0">
    <w:nsid w:val="40391AAC"/>
    <w:multiLevelType w:val="hybridMultilevel"/>
    <w:tmpl w:val="BDA4B788"/>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41CF6AEB"/>
    <w:multiLevelType w:val="hybridMultilevel"/>
    <w:tmpl w:val="19148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44633D75"/>
    <w:multiLevelType w:val="hybridMultilevel"/>
    <w:tmpl w:val="21121F62"/>
    <w:lvl w:ilvl="0" w:tplc="4B28B73E">
      <w:start w:val="1"/>
      <w:numFmt w:val="bullet"/>
      <w:lvlText w:val="•"/>
      <w:lvlJc w:val="left"/>
      <w:pPr>
        <w:tabs>
          <w:tab w:val="num" w:pos="665"/>
        </w:tabs>
        <w:ind w:left="665" w:hanging="360"/>
      </w:pPr>
      <w:rPr>
        <w:rFonts w:ascii="Arial" w:hAnsi="Arial" w:hint="default"/>
      </w:rPr>
    </w:lvl>
    <w:lvl w:ilvl="1" w:tplc="6B0E786C">
      <w:numFmt w:val="none"/>
      <w:lvlText w:val=""/>
      <w:lvlJc w:val="left"/>
      <w:pPr>
        <w:tabs>
          <w:tab w:val="num" w:pos="360"/>
        </w:tabs>
      </w:pPr>
    </w:lvl>
    <w:lvl w:ilvl="2" w:tplc="3C5E716C" w:tentative="1">
      <w:start w:val="1"/>
      <w:numFmt w:val="bullet"/>
      <w:lvlText w:val="•"/>
      <w:lvlJc w:val="left"/>
      <w:pPr>
        <w:tabs>
          <w:tab w:val="num" w:pos="2105"/>
        </w:tabs>
        <w:ind w:left="2105" w:hanging="360"/>
      </w:pPr>
      <w:rPr>
        <w:rFonts w:ascii="Arial" w:hAnsi="Arial" w:hint="default"/>
      </w:rPr>
    </w:lvl>
    <w:lvl w:ilvl="3" w:tplc="ADEA6428" w:tentative="1">
      <w:start w:val="1"/>
      <w:numFmt w:val="bullet"/>
      <w:lvlText w:val="•"/>
      <w:lvlJc w:val="left"/>
      <w:pPr>
        <w:tabs>
          <w:tab w:val="num" w:pos="2825"/>
        </w:tabs>
        <w:ind w:left="2825" w:hanging="360"/>
      </w:pPr>
      <w:rPr>
        <w:rFonts w:ascii="Arial" w:hAnsi="Arial" w:hint="default"/>
      </w:rPr>
    </w:lvl>
    <w:lvl w:ilvl="4" w:tplc="CD0AA416" w:tentative="1">
      <w:start w:val="1"/>
      <w:numFmt w:val="bullet"/>
      <w:lvlText w:val="•"/>
      <w:lvlJc w:val="left"/>
      <w:pPr>
        <w:tabs>
          <w:tab w:val="num" w:pos="3545"/>
        </w:tabs>
        <w:ind w:left="3545" w:hanging="360"/>
      </w:pPr>
      <w:rPr>
        <w:rFonts w:ascii="Arial" w:hAnsi="Arial" w:hint="default"/>
      </w:rPr>
    </w:lvl>
    <w:lvl w:ilvl="5" w:tplc="6EECDB74" w:tentative="1">
      <w:start w:val="1"/>
      <w:numFmt w:val="bullet"/>
      <w:lvlText w:val="•"/>
      <w:lvlJc w:val="left"/>
      <w:pPr>
        <w:tabs>
          <w:tab w:val="num" w:pos="4265"/>
        </w:tabs>
        <w:ind w:left="4265" w:hanging="360"/>
      </w:pPr>
      <w:rPr>
        <w:rFonts w:ascii="Arial" w:hAnsi="Arial" w:hint="default"/>
      </w:rPr>
    </w:lvl>
    <w:lvl w:ilvl="6" w:tplc="70E452C0" w:tentative="1">
      <w:start w:val="1"/>
      <w:numFmt w:val="bullet"/>
      <w:lvlText w:val="•"/>
      <w:lvlJc w:val="left"/>
      <w:pPr>
        <w:tabs>
          <w:tab w:val="num" w:pos="4985"/>
        </w:tabs>
        <w:ind w:left="4985" w:hanging="360"/>
      </w:pPr>
      <w:rPr>
        <w:rFonts w:ascii="Arial" w:hAnsi="Arial" w:hint="default"/>
      </w:rPr>
    </w:lvl>
    <w:lvl w:ilvl="7" w:tplc="F9980704" w:tentative="1">
      <w:start w:val="1"/>
      <w:numFmt w:val="bullet"/>
      <w:lvlText w:val="•"/>
      <w:lvlJc w:val="left"/>
      <w:pPr>
        <w:tabs>
          <w:tab w:val="num" w:pos="5705"/>
        </w:tabs>
        <w:ind w:left="5705" w:hanging="360"/>
      </w:pPr>
      <w:rPr>
        <w:rFonts w:ascii="Arial" w:hAnsi="Arial" w:hint="default"/>
      </w:rPr>
    </w:lvl>
    <w:lvl w:ilvl="8" w:tplc="8A9058E8" w:tentative="1">
      <w:start w:val="1"/>
      <w:numFmt w:val="bullet"/>
      <w:lvlText w:val="•"/>
      <w:lvlJc w:val="left"/>
      <w:pPr>
        <w:tabs>
          <w:tab w:val="num" w:pos="6425"/>
        </w:tabs>
        <w:ind w:left="6425" w:hanging="360"/>
      </w:pPr>
      <w:rPr>
        <w:rFonts w:ascii="Arial" w:hAnsi="Arial" w:hint="default"/>
      </w:rPr>
    </w:lvl>
  </w:abstractNum>
  <w:abstractNum w:abstractNumId="24" w15:restartNumberingAfterBreak="0">
    <w:nsid w:val="45D54EED"/>
    <w:multiLevelType w:val="hybridMultilevel"/>
    <w:tmpl w:val="6478C11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5" w15:restartNumberingAfterBreak="0">
    <w:nsid w:val="468802F8"/>
    <w:multiLevelType w:val="hybridMultilevel"/>
    <w:tmpl w:val="2478930C"/>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6" w15:restartNumberingAfterBreak="0">
    <w:nsid w:val="468F1BDA"/>
    <w:multiLevelType w:val="hybridMultilevel"/>
    <w:tmpl w:val="5A90DBA8"/>
    <w:lvl w:ilvl="0" w:tplc="7BEA61DA">
      <w:start w:val="1"/>
      <w:numFmt w:val="bullet"/>
      <w:lvlText w:val="•"/>
      <w:lvlJc w:val="left"/>
      <w:pPr>
        <w:tabs>
          <w:tab w:val="num" w:pos="720"/>
        </w:tabs>
        <w:ind w:left="720" w:hanging="360"/>
      </w:pPr>
      <w:rPr>
        <w:rFonts w:ascii="Arial" w:hAnsi="Arial" w:hint="default"/>
      </w:rPr>
    </w:lvl>
    <w:lvl w:ilvl="1" w:tplc="5106EABA" w:tentative="1">
      <w:start w:val="1"/>
      <w:numFmt w:val="bullet"/>
      <w:lvlText w:val="•"/>
      <w:lvlJc w:val="left"/>
      <w:pPr>
        <w:tabs>
          <w:tab w:val="num" w:pos="1440"/>
        </w:tabs>
        <w:ind w:left="1440" w:hanging="360"/>
      </w:pPr>
      <w:rPr>
        <w:rFonts w:ascii="Arial" w:hAnsi="Arial" w:hint="default"/>
      </w:rPr>
    </w:lvl>
    <w:lvl w:ilvl="2" w:tplc="7084FCA8" w:tentative="1">
      <w:start w:val="1"/>
      <w:numFmt w:val="bullet"/>
      <w:lvlText w:val="•"/>
      <w:lvlJc w:val="left"/>
      <w:pPr>
        <w:tabs>
          <w:tab w:val="num" w:pos="2160"/>
        </w:tabs>
        <w:ind w:left="2160" w:hanging="360"/>
      </w:pPr>
      <w:rPr>
        <w:rFonts w:ascii="Arial" w:hAnsi="Arial" w:hint="default"/>
      </w:rPr>
    </w:lvl>
    <w:lvl w:ilvl="3" w:tplc="4B429690" w:tentative="1">
      <w:start w:val="1"/>
      <w:numFmt w:val="bullet"/>
      <w:lvlText w:val="•"/>
      <w:lvlJc w:val="left"/>
      <w:pPr>
        <w:tabs>
          <w:tab w:val="num" w:pos="2880"/>
        </w:tabs>
        <w:ind w:left="2880" w:hanging="360"/>
      </w:pPr>
      <w:rPr>
        <w:rFonts w:ascii="Arial" w:hAnsi="Arial" w:hint="default"/>
      </w:rPr>
    </w:lvl>
    <w:lvl w:ilvl="4" w:tplc="B53A2186" w:tentative="1">
      <w:start w:val="1"/>
      <w:numFmt w:val="bullet"/>
      <w:lvlText w:val="•"/>
      <w:lvlJc w:val="left"/>
      <w:pPr>
        <w:tabs>
          <w:tab w:val="num" w:pos="3600"/>
        </w:tabs>
        <w:ind w:left="3600" w:hanging="360"/>
      </w:pPr>
      <w:rPr>
        <w:rFonts w:ascii="Arial" w:hAnsi="Arial" w:hint="default"/>
      </w:rPr>
    </w:lvl>
    <w:lvl w:ilvl="5" w:tplc="889E99AC" w:tentative="1">
      <w:start w:val="1"/>
      <w:numFmt w:val="bullet"/>
      <w:lvlText w:val="•"/>
      <w:lvlJc w:val="left"/>
      <w:pPr>
        <w:tabs>
          <w:tab w:val="num" w:pos="4320"/>
        </w:tabs>
        <w:ind w:left="4320" w:hanging="360"/>
      </w:pPr>
      <w:rPr>
        <w:rFonts w:ascii="Arial" w:hAnsi="Arial" w:hint="default"/>
      </w:rPr>
    </w:lvl>
    <w:lvl w:ilvl="6" w:tplc="ED300642" w:tentative="1">
      <w:start w:val="1"/>
      <w:numFmt w:val="bullet"/>
      <w:lvlText w:val="•"/>
      <w:lvlJc w:val="left"/>
      <w:pPr>
        <w:tabs>
          <w:tab w:val="num" w:pos="5040"/>
        </w:tabs>
        <w:ind w:left="5040" w:hanging="360"/>
      </w:pPr>
      <w:rPr>
        <w:rFonts w:ascii="Arial" w:hAnsi="Arial" w:hint="default"/>
      </w:rPr>
    </w:lvl>
    <w:lvl w:ilvl="7" w:tplc="696CD54C" w:tentative="1">
      <w:start w:val="1"/>
      <w:numFmt w:val="bullet"/>
      <w:lvlText w:val="•"/>
      <w:lvlJc w:val="left"/>
      <w:pPr>
        <w:tabs>
          <w:tab w:val="num" w:pos="5760"/>
        </w:tabs>
        <w:ind w:left="5760" w:hanging="360"/>
      </w:pPr>
      <w:rPr>
        <w:rFonts w:ascii="Arial" w:hAnsi="Arial" w:hint="default"/>
      </w:rPr>
    </w:lvl>
    <w:lvl w:ilvl="8" w:tplc="5148C9B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9161B5A"/>
    <w:multiLevelType w:val="hybridMultilevel"/>
    <w:tmpl w:val="DF72A90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4A6C5BE4"/>
    <w:multiLevelType w:val="hybridMultilevel"/>
    <w:tmpl w:val="E58263E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4BB52766"/>
    <w:multiLevelType w:val="hybridMultilevel"/>
    <w:tmpl w:val="4FBC367E"/>
    <w:lvl w:ilvl="0" w:tplc="0ECACE96">
      <w:start w:val="1"/>
      <w:numFmt w:val="bullet"/>
      <w:lvlText w:val="•"/>
      <w:lvlJc w:val="left"/>
      <w:pPr>
        <w:tabs>
          <w:tab w:val="num" w:pos="610"/>
        </w:tabs>
        <w:ind w:left="610" w:hanging="360"/>
      </w:pPr>
      <w:rPr>
        <w:rFonts w:ascii="Arial" w:hAnsi="Arial" w:hint="default"/>
      </w:rPr>
    </w:lvl>
    <w:lvl w:ilvl="1" w:tplc="C4C685A0">
      <w:numFmt w:val="bullet"/>
      <w:lvlText w:val="–"/>
      <w:lvlJc w:val="left"/>
      <w:pPr>
        <w:tabs>
          <w:tab w:val="num" w:pos="1330"/>
        </w:tabs>
        <w:ind w:left="1330" w:hanging="360"/>
      </w:pPr>
      <w:rPr>
        <w:rFonts w:ascii="Arial" w:hAnsi="Arial" w:hint="default"/>
      </w:rPr>
    </w:lvl>
    <w:lvl w:ilvl="2" w:tplc="BD1EB61A" w:tentative="1">
      <w:start w:val="1"/>
      <w:numFmt w:val="bullet"/>
      <w:lvlText w:val="•"/>
      <w:lvlJc w:val="left"/>
      <w:pPr>
        <w:tabs>
          <w:tab w:val="num" w:pos="2050"/>
        </w:tabs>
        <w:ind w:left="2050" w:hanging="360"/>
      </w:pPr>
      <w:rPr>
        <w:rFonts w:ascii="Arial" w:hAnsi="Arial" w:hint="default"/>
      </w:rPr>
    </w:lvl>
    <w:lvl w:ilvl="3" w:tplc="751067B2" w:tentative="1">
      <w:start w:val="1"/>
      <w:numFmt w:val="bullet"/>
      <w:lvlText w:val="•"/>
      <w:lvlJc w:val="left"/>
      <w:pPr>
        <w:tabs>
          <w:tab w:val="num" w:pos="2770"/>
        </w:tabs>
        <w:ind w:left="2770" w:hanging="360"/>
      </w:pPr>
      <w:rPr>
        <w:rFonts w:ascii="Arial" w:hAnsi="Arial" w:hint="default"/>
      </w:rPr>
    </w:lvl>
    <w:lvl w:ilvl="4" w:tplc="816A2D22" w:tentative="1">
      <w:start w:val="1"/>
      <w:numFmt w:val="bullet"/>
      <w:lvlText w:val="•"/>
      <w:lvlJc w:val="left"/>
      <w:pPr>
        <w:tabs>
          <w:tab w:val="num" w:pos="3490"/>
        </w:tabs>
        <w:ind w:left="3490" w:hanging="360"/>
      </w:pPr>
      <w:rPr>
        <w:rFonts w:ascii="Arial" w:hAnsi="Arial" w:hint="default"/>
      </w:rPr>
    </w:lvl>
    <w:lvl w:ilvl="5" w:tplc="EF148354" w:tentative="1">
      <w:start w:val="1"/>
      <w:numFmt w:val="bullet"/>
      <w:lvlText w:val="•"/>
      <w:lvlJc w:val="left"/>
      <w:pPr>
        <w:tabs>
          <w:tab w:val="num" w:pos="4210"/>
        </w:tabs>
        <w:ind w:left="4210" w:hanging="360"/>
      </w:pPr>
      <w:rPr>
        <w:rFonts w:ascii="Arial" w:hAnsi="Arial" w:hint="default"/>
      </w:rPr>
    </w:lvl>
    <w:lvl w:ilvl="6" w:tplc="A0BCBF9C" w:tentative="1">
      <w:start w:val="1"/>
      <w:numFmt w:val="bullet"/>
      <w:lvlText w:val="•"/>
      <w:lvlJc w:val="left"/>
      <w:pPr>
        <w:tabs>
          <w:tab w:val="num" w:pos="4930"/>
        </w:tabs>
        <w:ind w:left="4930" w:hanging="360"/>
      </w:pPr>
      <w:rPr>
        <w:rFonts w:ascii="Arial" w:hAnsi="Arial" w:hint="default"/>
      </w:rPr>
    </w:lvl>
    <w:lvl w:ilvl="7" w:tplc="5B8C5BF8" w:tentative="1">
      <w:start w:val="1"/>
      <w:numFmt w:val="bullet"/>
      <w:lvlText w:val="•"/>
      <w:lvlJc w:val="left"/>
      <w:pPr>
        <w:tabs>
          <w:tab w:val="num" w:pos="5650"/>
        </w:tabs>
        <w:ind w:left="5650" w:hanging="360"/>
      </w:pPr>
      <w:rPr>
        <w:rFonts w:ascii="Arial" w:hAnsi="Arial" w:hint="default"/>
      </w:rPr>
    </w:lvl>
    <w:lvl w:ilvl="8" w:tplc="8DFC8730" w:tentative="1">
      <w:start w:val="1"/>
      <w:numFmt w:val="bullet"/>
      <w:lvlText w:val="•"/>
      <w:lvlJc w:val="left"/>
      <w:pPr>
        <w:tabs>
          <w:tab w:val="num" w:pos="6370"/>
        </w:tabs>
        <w:ind w:left="6370" w:hanging="360"/>
      </w:pPr>
      <w:rPr>
        <w:rFonts w:ascii="Arial" w:hAnsi="Arial" w:hint="default"/>
      </w:rPr>
    </w:lvl>
  </w:abstractNum>
  <w:abstractNum w:abstractNumId="30" w15:restartNumberingAfterBreak="0">
    <w:nsid w:val="4D87786F"/>
    <w:multiLevelType w:val="hybridMultilevel"/>
    <w:tmpl w:val="0C5EF534"/>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4E35D36"/>
    <w:multiLevelType w:val="hybridMultilevel"/>
    <w:tmpl w:val="450C299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2" w15:restartNumberingAfterBreak="0">
    <w:nsid w:val="581A2C6A"/>
    <w:multiLevelType w:val="hybridMultilevel"/>
    <w:tmpl w:val="2744D3DA"/>
    <w:lvl w:ilvl="0" w:tplc="CA244576">
      <w:start w:val="1"/>
      <w:numFmt w:val="bullet"/>
      <w:lvlText w:val="•"/>
      <w:lvlJc w:val="left"/>
      <w:pPr>
        <w:tabs>
          <w:tab w:val="num" w:pos="720"/>
        </w:tabs>
        <w:ind w:left="720" w:hanging="360"/>
      </w:pPr>
      <w:rPr>
        <w:rFonts w:ascii="Arial" w:hAnsi="Arial" w:hint="default"/>
      </w:rPr>
    </w:lvl>
    <w:lvl w:ilvl="1" w:tplc="3336F75A">
      <w:start w:val="1"/>
      <w:numFmt w:val="bullet"/>
      <w:lvlText w:val="•"/>
      <w:lvlJc w:val="left"/>
      <w:pPr>
        <w:tabs>
          <w:tab w:val="num" w:pos="1440"/>
        </w:tabs>
        <w:ind w:left="1440" w:hanging="360"/>
      </w:pPr>
      <w:rPr>
        <w:rFonts w:ascii="Arial" w:hAnsi="Arial" w:hint="default"/>
      </w:rPr>
    </w:lvl>
    <w:lvl w:ilvl="2" w:tplc="BB009190">
      <w:start w:val="1"/>
      <w:numFmt w:val="bullet"/>
      <w:lvlText w:val="•"/>
      <w:lvlJc w:val="left"/>
      <w:pPr>
        <w:tabs>
          <w:tab w:val="num" w:pos="2160"/>
        </w:tabs>
        <w:ind w:left="2160" w:hanging="360"/>
      </w:pPr>
      <w:rPr>
        <w:rFonts w:ascii="Arial" w:hAnsi="Arial" w:hint="default"/>
      </w:rPr>
    </w:lvl>
    <w:lvl w:ilvl="3" w:tplc="BB7E80BA" w:tentative="1">
      <w:start w:val="1"/>
      <w:numFmt w:val="bullet"/>
      <w:lvlText w:val="•"/>
      <w:lvlJc w:val="left"/>
      <w:pPr>
        <w:tabs>
          <w:tab w:val="num" w:pos="2880"/>
        </w:tabs>
        <w:ind w:left="2880" w:hanging="360"/>
      </w:pPr>
      <w:rPr>
        <w:rFonts w:ascii="Arial" w:hAnsi="Arial" w:hint="default"/>
      </w:rPr>
    </w:lvl>
    <w:lvl w:ilvl="4" w:tplc="C9568608" w:tentative="1">
      <w:start w:val="1"/>
      <w:numFmt w:val="bullet"/>
      <w:lvlText w:val="•"/>
      <w:lvlJc w:val="left"/>
      <w:pPr>
        <w:tabs>
          <w:tab w:val="num" w:pos="3600"/>
        </w:tabs>
        <w:ind w:left="3600" w:hanging="360"/>
      </w:pPr>
      <w:rPr>
        <w:rFonts w:ascii="Arial" w:hAnsi="Arial" w:hint="default"/>
      </w:rPr>
    </w:lvl>
    <w:lvl w:ilvl="5" w:tplc="6F187F86" w:tentative="1">
      <w:start w:val="1"/>
      <w:numFmt w:val="bullet"/>
      <w:lvlText w:val="•"/>
      <w:lvlJc w:val="left"/>
      <w:pPr>
        <w:tabs>
          <w:tab w:val="num" w:pos="4320"/>
        </w:tabs>
        <w:ind w:left="4320" w:hanging="360"/>
      </w:pPr>
      <w:rPr>
        <w:rFonts w:ascii="Arial" w:hAnsi="Arial" w:hint="default"/>
      </w:rPr>
    </w:lvl>
    <w:lvl w:ilvl="6" w:tplc="96A6D60A" w:tentative="1">
      <w:start w:val="1"/>
      <w:numFmt w:val="bullet"/>
      <w:lvlText w:val="•"/>
      <w:lvlJc w:val="left"/>
      <w:pPr>
        <w:tabs>
          <w:tab w:val="num" w:pos="5040"/>
        </w:tabs>
        <w:ind w:left="5040" w:hanging="360"/>
      </w:pPr>
      <w:rPr>
        <w:rFonts w:ascii="Arial" w:hAnsi="Arial" w:hint="default"/>
      </w:rPr>
    </w:lvl>
    <w:lvl w:ilvl="7" w:tplc="001CAAE2" w:tentative="1">
      <w:start w:val="1"/>
      <w:numFmt w:val="bullet"/>
      <w:lvlText w:val="•"/>
      <w:lvlJc w:val="left"/>
      <w:pPr>
        <w:tabs>
          <w:tab w:val="num" w:pos="5760"/>
        </w:tabs>
        <w:ind w:left="5760" w:hanging="360"/>
      </w:pPr>
      <w:rPr>
        <w:rFonts w:ascii="Arial" w:hAnsi="Arial" w:hint="default"/>
      </w:rPr>
    </w:lvl>
    <w:lvl w:ilvl="8" w:tplc="4D94B09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D07271D"/>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D6C4F36"/>
    <w:multiLevelType w:val="hybridMultilevel"/>
    <w:tmpl w:val="4CFCC00C"/>
    <w:lvl w:ilvl="0" w:tplc="25860B02">
      <w:start w:val="1"/>
      <w:numFmt w:val="bullet"/>
      <w:lvlText w:val="•"/>
      <w:lvlJc w:val="left"/>
      <w:pPr>
        <w:tabs>
          <w:tab w:val="num" w:pos="708"/>
        </w:tabs>
        <w:ind w:left="708" w:hanging="360"/>
      </w:pPr>
      <w:rPr>
        <w:rFonts w:ascii="Arial" w:hAnsi="Arial" w:hint="default"/>
      </w:rPr>
    </w:lvl>
    <w:lvl w:ilvl="1" w:tplc="CB783E62">
      <w:numFmt w:val="none"/>
      <w:lvlText w:val=""/>
      <w:lvlJc w:val="left"/>
      <w:pPr>
        <w:tabs>
          <w:tab w:val="num" w:pos="360"/>
        </w:tabs>
      </w:pPr>
    </w:lvl>
    <w:lvl w:ilvl="2" w:tplc="C2A4B592">
      <w:numFmt w:val="none"/>
      <w:lvlText w:val=""/>
      <w:lvlJc w:val="left"/>
      <w:pPr>
        <w:tabs>
          <w:tab w:val="num" w:pos="360"/>
        </w:tabs>
      </w:pPr>
    </w:lvl>
    <w:lvl w:ilvl="3" w:tplc="4574CD38" w:tentative="1">
      <w:start w:val="1"/>
      <w:numFmt w:val="bullet"/>
      <w:lvlText w:val="•"/>
      <w:lvlJc w:val="left"/>
      <w:pPr>
        <w:tabs>
          <w:tab w:val="num" w:pos="2868"/>
        </w:tabs>
        <w:ind w:left="2868" w:hanging="360"/>
      </w:pPr>
      <w:rPr>
        <w:rFonts w:ascii="Arial" w:hAnsi="Arial" w:hint="default"/>
      </w:rPr>
    </w:lvl>
    <w:lvl w:ilvl="4" w:tplc="9418E9EA" w:tentative="1">
      <w:start w:val="1"/>
      <w:numFmt w:val="bullet"/>
      <w:lvlText w:val="•"/>
      <w:lvlJc w:val="left"/>
      <w:pPr>
        <w:tabs>
          <w:tab w:val="num" w:pos="3588"/>
        </w:tabs>
        <w:ind w:left="3588" w:hanging="360"/>
      </w:pPr>
      <w:rPr>
        <w:rFonts w:ascii="Arial" w:hAnsi="Arial" w:hint="default"/>
      </w:rPr>
    </w:lvl>
    <w:lvl w:ilvl="5" w:tplc="5A7A8584" w:tentative="1">
      <w:start w:val="1"/>
      <w:numFmt w:val="bullet"/>
      <w:lvlText w:val="•"/>
      <w:lvlJc w:val="left"/>
      <w:pPr>
        <w:tabs>
          <w:tab w:val="num" w:pos="4308"/>
        </w:tabs>
        <w:ind w:left="4308" w:hanging="360"/>
      </w:pPr>
      <w:rPr>
        <w:rFonts w:ascii="Arial" w:hAnsi="Arial" w:hint="default"/>
      </w:rPr>
    </w:lvl>
    <w:lvl w:ilvl="6" w:tplc="A09AC8F8" w:tentative="1">
      <w:start w:val="1"/>
      <w:numFmt w:val="bullet"/>
      <w:lvlText w:val="•"/>
      <w:lvlJc w:val="left"/>
      <w:pPr>
        <w:tabs>
          <w:tab w:val="num" w:pos="5028"/>
        </w:tabs>
        <w:ind w:left="5028" w:hanging="360"/>
      </w:pPr>
      <w:rPr>
        <w:rFonts w:ascii="Arial" w:hAnsi="Arial" w:hint="default"/>
      </w:rPr>
    </w:lvl>
    <w:lvl w:ilvl="7" w:tplc="6172AFCA" w:tentative="1">
      <w:start w:val="1"/>
      <w:numFmt w:val="bullet"/>
      <w:lvlText w:val="•"/>
      <w:lvlJc w:val="left"/>
      <w:pPr>
        <w:tabs>
          <w:tab w:val="num" w:pos="5748"/>
        </w:tabs>
        <w:ind w:left="5748" w:hanging="360"/>
      </w:pPr>
      <w:rPr>
        <w:rFonts w:ascii="Arial" w:hAnsi="Arial" w:hint="default"/>
      </w:rPr>
    </w:lvl>
    <w:lvl w:ilvl="8" w:tplc="74CE977E" w:tentative="1">
      <w:start w:val="1"/>
      <w:numFmt w:val="bullet"/>
      <w:lvlText w:val="•"/>
      <w:lvlJc w:val="left"/>
      <w:pPr>
        <w:tabs>
          <w:tab w:val="num" w:pos="6468"/>
        </w:tabs>
        <w:ind w:left="6468" w:hanging="360"/>
      </w:pPr>
      <w:rPr>
        <w:rFonts w:ascii="Arial" w:hAnsi="Arial" w:hint="default"/>
      </w:rPr>
    </w:lvl>
  </w:abstractNum>
  <w:abstractNum w:abstractNumId="35" w15:restartNumberingAfterBreak="0">
    <w:nsid w:val="607A7B12"/>
    <w:multiLevelType w:val="multilevel"/>
    <w:tmpl w:val="56660402"/>
    <w:lvl w:ilvl="0">
      <w:start w:val="2"/>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6" w15:restartNumberingAfterBreak="0">
    <w:nsid w:val="61D85C13"/>
    <w:multiLevelType w:val="hybridMultilevel"/>
    <w:tmpl w:val="29AC12A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7" w15:restartNumberingAfterBreak="0">
    <w:nsid w:val="64C07129"/>
    <w:multiLevelType w:val="hybridMultilevel"/>
    <w:tmpl w:val="0A4AF8EE"/>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8" w15:restartNumberingAfterBreak="0">
    <w:nsid w:val="684A1B3E"/>
    <w:multiLevelType w:val="multilevel"/>
    <w:tmpl w:val="D4B4887E"/>
    <w:lvl w:ilvl="0">
      <w:start w:val="1"/>
      <w:numFmt w:val="decimal"/>
      <w:lvlText w:val="%1"/>
      <w:lvlJc w:val="left"/>
      <w:pPr>
        <w:tabs>
          <w:tab w:val="num" w:pos="709"/>
        </w:tabs>
        <w:ind w:left="709" w:hanging="425"/>
      </w:pPr>
      <w:rPr>
        <w:rFonts w:hint="eastAsia"/>
        <w:color w:val="auto"/>
      </w:rPr>
    </w:lvl>
    <w:lvl w:ilvl="1">
      <w:start w:val="1"/>
      <w:numFmt w:val="decimal"/>
      <w:lvlText w:val="%1.%2"/>
      <w:lvlJc w:val="left"/>
      <w:pPr>
        <w:tabs>
          <w:tab w:val="num" w:pos="1276"/>
        </w:tabs>
        <w:ind w:left="1276" w:hanging="567"/>
      </w:pPr>
      <w:rPr>
        <w:rFonts w:hint="eastAsia"/>
        <w:b w:val="0"/>
        <w:bCs w:val="0"/>
      </w:rPr>
    </w:lvl>
    <w:lvl w:ilvl="2">
      <w:start w:val="1"/>
      <w:numFmt w:val="decimal"/>
      <w:lvlText w:val="%1.%2.%3"/>
      <w:lvlJc w:val="left"/>
      <w:pPr>
        <w:tabs>
          <w:tab w:val="num" w:pos="2021"/>
        </w:tabs>
        <w:ind w:left="2021" w:hanging="567"/>
      </w:pPr>
      <w:rPr>
        <w:rFonts w:hint="eastAsia"/>
        <w:lang w:val="en-US"/>
      </w:rPr>
    </w:lvl>
    <w:lvl w:ilvl="3">
      <w:start w:val="1"/>
      <w:numFmt w:val="decimal"/>
      <w:lvlText w:val="%1.%2.%3.%4"/>
      <w:lvlJc w:val="left"/>
      <w:pPr>
        <w:tabs>
          <w:tab w:val="num" w:pos="2126"/>
        </w:tabs>
        <w:ind w:left="2126" w:hanging="708"/>
      </w:pPr>
      <w:rPr>
        <w:rFonts w:hint="eastAsia"/>
      </w:rPr>
    </w:lvl>
    <w:lvl w:ilvl="4">
      <w:start w:val="1"/>
      <w:numFmt w:val="decimal"/>
      <w:lvlText w:val="%1.%2.%3.%4.%5"/>
      <w:lvlJc w:val="left"/>
      <w:pPr>
        <w:tabs>
          <w:tab w:val="num" w:pos="3686"/>
        </w:tabs>
        <w:ind w:left="3686" w:hanging="850"/>
      </w:pPr>
      <w:rPr>
        <w:rFonts w:hint="eastAsia"/>
      </w:rPr>
    </w:lvl>
    <w:lvl w:ilvl="5">
      <w:start w:val="1"/>
      <w:numFmt w:val="decimal"/>
      <w:lvlText w:val="%1.%2.%3.%4.%5.%6"/>
      <w:lvlJc w:val="left"/>
      <w:pPr>
        <w:tabs>
          <w:tab w:val="num" w:pos="3544"/>
        </w:tabs>
        <w:ind w:left="3544" w:hanging="1134"/>
      </w:pPr>
      <w:rPr>
        <w:rFonts w:hint="eastAsia"/>
      </w:rPr>
    </w:lvl>
    <w:lvl w:ilvl="6">
      <w:start w:val="1"/>
      <w:numFmt w:val="decimal"/>
      <w:lvlText w:val="%1.%2.%3.%4.%5.%6.%7"/>
      <w:lvlJc w:val="left"/>
      <w:pPr>
        <w:tabs>
          <w:tab w:val="num" w:pos="4111"/>
        </w:tabs>
        <w:ind w:left="4111" w:hanging="1276"/>
      </w:pPr>
      <w:rPr>
        <w:rFonts w:hint="eastAsia"/>
      </w:rPr>
    </w:lvl>
    <w:lvl w:ilvl="7">
      <w:start w:val="1"/>
      <w:numFmt w:val="decimal"/>
      <w:lvlText w:val="%1.%2.%3.%4.%5.%6.%7.%8"/>
      <w:lvlJc w:val="left"/>
      <w:pPr>
        <w:tabs>
          <w:tab w:val="num" w:pos="4678"/>
        </w:tabs>
        <w:ind w:left="4678" w:hanging="1418"/>
      </w:pPr>
      <w:rPr>
        <w:rFonts w:hint="eastAsia"/>
      </w:rPr>
    </w:lvl>
    <w:lvl w:ilvl="8">
      <w:start w:val="1"/>
      <w:numFmt w:val="decimal"/>
      <w:lvlText w:val="%1.%2.%3.%4.%5.%6.%7.%8.%9"/>
      <w:lvlJc w:val="left"/>
      <w:pPr>
        <w:tabs>
          <w:tab w:val="num" w:pos="5386"/>
        </w:tabs>
        <w:ind w:left="5386" w:hanging="1700"/>
      </w:pPr>
      <w:rPr>
        <w:rFonts w:hint="eastAsia"/>
      </w:rPr>
    </w:lvl>
  </w:abstractNum>
  <w:abstractNum w:abstractNumId="39" w15:restartNumberingAfterBreak="0">
    <w:nsid w:val="718840CF"/>
    <w:multiLevelType w:val="hybridMultilevel"/>
    <w:tmpl w:val="52C6F788"/>
    <w:lvl w:ilvl="0" w:tplc="AE522B2A">
      <w:numFmt w:val="none"/>
      <w:lvlText w:val=""/>
      <w:lvlJc w:val="left"/>
      <w:pPr>
        <w:tabs>
          <w:tab w:val="num" w:pos="360"/>
        </w:tabs>
      </w:pPr>
    </w:lvl>
    <w:lvl w:ilvl="1" w:tplc="5650BC9A" w:tentative="1">
      <w:start w:val="1"/>
      <w:numFmt w:val="bullet"/>
      <w:lvlText w:val="o"/>
      <w:lvlJc w:val="left"/>
      <w:pPr>
        <w:ind w:left="415" w:hanging="360"/>
      </w:pPr>
      <w:rPr>
        <w:rFonts w:ascii="Courier New" w:hAnsi="Courier New" w:cs="Courier New" w:hint="default"/>
      </w:rPr>
    </w:lvl>
    <w:lvl w:ilvl="2" w:tplc="FB161AE4" w:tentative="1">
      <w:start w:val="1"/>
      <w:numFmt w:val="bullet"/>
      <w:lvlText w:val=""/>
      <w:lvlJc w:val="left"/>
      <w:pPr>
        <w:ind w:left="1135" w:hanging="360"/>
      </w:pPr>
      <w:rPr>
        <w:rFonts w:ascii="Wingdings" w:hAnsi="Wingdings" w:hint="default"/>
      </w:rPr>
    </w:lvl>
    <w:lvl w:ilvl="3" w:tplc="111A84D6" w:tentative="1">
      <w:start w:val="1"/>
      <w:numFmt w:val="bullet"/>
      <w:lvlText w:val=""/>
      <w:lvlJc w:val="left"/>
      <w:pPr>
        <w:ind w:left="1855" w:hanging="360"/>
      </w:pPr>
      <w:rPr>
        <w:rFonts w:ascii="Symbol" w:hAnsi="Symbol" w:hint="default"/>
      </w:rPr>
    </w:lvl>
    <w:lvl w:ilvl="4" w:tplc="9E7C7EDC" w:tentative="1">
      <w:start w:val="1"/>
      <w:numFmt w:val="bullet"/>
      <w:lvlText w:val="o"/>
      <w:lvlJc w:val="left"/>
      <w:pPr>
        <w:ind w:left="2575" w:hanging="360"/>
      </w:pPr>
      <w:rPr>
        <w:rFonts w:ascii="Courier New" w:hAnsi="Courier New" w:cs="Courier New" w:hint="default"/>
      </w:rPr>
    </w:lvl>
    <w:lvl w:ilvl="5" w:tplc="298EA0B0" w:tentative="1">
      <w:start w:val="1"/>
      <w:numFmt w:val="bullet"/>
      <w:lvlText w:val=""/>
      <w:lvlJc w:val="left"/>
      <w:pPr>
        <w:ind w:left="3295" w:hanging="360"/>
      </w:pPr>
      <w:rPr>
        <w:rFonts w:ascii="Wingdings" w:hAnsi="Wingdings" w:hint="default"/>
      </w:rPr>
    </w:lvl>
    <w:lvl w:ilvl="6" w:tplc="EB98D204" w:tentative="1">
      <w:start w:val="1"/>
      <w:numFmt w:val="bullet"/>
      <w:lvlText w:val=""/>
      <w:lvlJc w:val="left"/>
      <w:pPr>
        <w:ind w:left="4015" w:hanging="360"/>
      </w:pPr>
      <w:rPr>
        <w:rFonts w:ascii="Symbol" w:hAnsi="Symbol" w:hint="default"/>
      </w:rPr>
    </w:lvl>
    <w:lvl w:ilvl="7" w:tplc="6798BDB0" w:tentative="1">
      <w:start w:val="1"/>
      <w:numFmt w:val="bullet"/>
      <w:lvlText w:val="o"/>
      <w:lvlJc w:val="left"/>
      <w:pPr>
        <w:ind w:left="4735" w:hanging="360"/>
      </w:pPr>
      <w:rPr>
        <w:rFonts w:ascii="Courier New" w:hAnsi="Courier New" w:cs="Courier New" w:hint="default"/>
      </w:rPr>
    </w:lvl>
    <w:lvl w:ilvl="8" w:tplc="9D08A59A" w:tentative="1">
      <w:start w:val="1"/>
      <w:numFmt w:val="bullet"/>
      <w:lvlText w:val=""/>
      <w:lvlJc w:val="left"/>
      <w:pPr>
        <w:ind w:left="5455" w:hanging="360"/>
      </w:pPr>
      <w:rPr>
        <w:rFonts w:ascii="Wingdings" w:hAnsi="Wingdings" w:hint="default"/>
      </w:rPr>
    </w:lvl>
  </w:abstractNum>
  <w:abstractNum w:abstractNumId="40" w15:restartNumberingAfterBreak="0">
    <w:nsid w:val="795760E3"/>
    <w:multiLevelType w:val="hybridMultilevel"/>
    <w:tmpl w:val="9B22DEE8"/>
    <w:lvl w:ilvl="0" w:tplc="F69A3A88">
      <w:numFmt w:val="none"/>
      <w:lvlText w:val=""/>
      <w:lvlJc w:val="left"/>
      <w:pPr>
        <w:tabs>
          <w:tab w:val="num" w:pos="360"/>
        </w:tabs>
      </w:pPr>
    </w:lvl>
    <w:lvl w:ilvl="1" w:tplc="F4F4F146">
      <w:numFmt w:val="none"/>
      <w:lvlText w:val=""/>
      <w:lvlJc w:val="left"/>
      <w:pPr>
        <w:tabs>
          <w:tab w:val="num" w:pos="360"/>
        </w:tabs>
      </w:pPr>
    </w:lvl>
    <w:lvl w:ilvl="2" w:tplc="ABE860F6" w:tentative="1">
      <w:start w:val="1"/>
      <w:numFmt w:val="bullet"/>
      <w:lvlText w:val="•"/>
      <w:lvlJc w:val="left"/>
      <w:pPr>
        <w:tabs>
          <w:tab w:val="num" w:pos="1800"/>
        </w:tabs>
        <w:ind w:left="1800" w:hanging="360"/>
      </w:pPr>
      <w:rPr>
        <w:rFonts w:ascii="Arial" w:hAnsi="Arial" w:hint="default"/>
      </w:rPr>
    </w:lvl>
    <w:lvl w:ilvl="3" w:tplc="13F2790A" w:tentative="1">
      <w:start w:val="1"/>
      <w:numFmt w:val="bullet"/>
      <w:lvlText w:val="•"/>
      <w:lvlJc w:val="left"/>
      <w:pPr>
        <w:tabs>
          <w:tab w:val="num" w:pos="2520"/>
        </w:tabs>
        <w:ind w:left="2520" w:hanging="360"/>
      </w:pPr>
      <w:rPr>
        <w:rFonts w:ascii="Arial" w:hAnsi="Arial" w:hint="default"/>
      </w:rPr>
    </w:lvl>
    <w:lvl w:ilvl="4" w:tplc="E31A11D4" w:tentative="1">
      <w:start w:val="1"/>
      <w:numFmt w:val="bullet"/>
      <w:lvlText w:val="•"/>
      <w:lvlJc w:val="left"/>
      <w:pPr>
        <w:tabs>
          <w:tab w:val="num" w:pos="3240"/>
        </w:tabs>
        <w:ind w:left="3240" w:hanging="360"/>
      </w:pPr>
      <w:rPr>
        <w:rFonts w:ascii="Arial" w:hAnsi="Arial" w:hint="default"/>
      </w:rPr>
    </w:lvl>
    <w:lvl w:ilvl="5" w:tplc="7A12A27E" w:tentative="1">
      <w:start w:val="1"/>
      <w:numFmt w:val="bullet"/>
      <w:lvlText w:val="•"/>
      <w:lvlJc w:val="left"/>
      <w:pPr>
        <w:tabs>
          <w:tab w:val="num" w:pos="3960"/>
        </w:tabs>
        <w:ind w:left="3960" w:hanging="360"/>
      </w:pPr>
      <w:rPr>
        <w:rFonts w:ascii="Arial" w:hAnsi="Arial" w:hint="default"/>
      </w:rPr>
    </w:lvl>
    <w:lvl w:ilvl="6" w:tplc="6B866AA6" w:tentative="1">
      <w:start w:val="1"/>
      <w:numFmt w:val="bullet"/>
      <w:lvlText w:val="•"/>
      <w:lvlJc w:val="left"/>
      <w:pPr>
        <w:tabs>
          <w:tab w:val="num" w:pos="4680"/>
        </w:tabs>
        <w:ind w:left="4680" w:hanging="360"/>
      </w:pPr>
      <w:rPr>
        <w:rFonts w:ascii="Arial" w:hAnsi="Arial" w:hint="default"/>
      </w:rPr>
    </w:lvl>
    <w:lvl w:ilvl="7" w:tplc="B96E4B3C" w:tentative="1">
      <w:start w:val="1"/>
      <w:numFmt w:val="bullet"/>
      <w:lvlText w:val="•"/>
      <w:lvlJc w:val="left"/>
      <w:pPr>
        <w:tabs>
          <w:tab w:val="num" w:pos="5400"/>
        </w:tabs>
        <w:ind w:left="5400" w:hanging="360"/>
      </w:pPr>
      <w:rPr>
        <w:rFonts w:ascii="Arial" w:hAnsi="Arial" w:hint="default"/>
      </w:rPr>
    </w:lvl>
    <w:lvl w:ilvl="8" w:tplc="C5888208" w:tentative="1">
      <w:start w:val="1"/>
      <w:numFmt w:val="bullet"/>
      <w:lvlText w:val="•"/>
      <w:lvlJc w:val="left"/>
      <w:pPr>
        <w:tabs>
          <w:tab w:val="num" w:pos="6120"/>
        </w:tabs>
        <w:ind w:left="6120" w:hanging="360"/>
      </w:pPr>
      <w:rPr>
        <w:rFonts w:ascii="Arial" w:hAnsi="Arial" w:hint="default"/>
      </w:rPr>
    </w:lvl>
  </w:abstractNum>
  <w:abstractNum w:abstractNumId="41"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2" w15:restartNumberingAfterBreak="0">
    <w:nsid w:val="7CAC16FF"/>
    <w:multiLevelType w:val="hybridMultilevel"/>
    <w:tmpl w:val="C4405D00"/>
    <w:lvl w:ilvl="0" w:tplc="E8E2DDAC">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EB531A4"/>
    <w:multiLevelType w:val="hybridMultilevel"/>
    <w:tmpl w:val="22600FC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4" w15:restartNumberingAfterBreak="0">
    <w:nsid w:val="7F511F05"/>
    <w:multiLevelType w:val="hybridMultilevel"/>
    <w:tmpl w:val="537E7A2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41"/>
  </w:num>
  <w:num w:numId="2">
    <w:abstractNumId w:val="8"/>
  </w:num>
  <w:num w:numId="3">
    <w:abstractNumId w:val="44"/>
  </w:num>
  <w:num w:numId="4">
    <w:abstractNumId w:val="0"/>
  </w:num>
  <w:num w:numId="5">
    <w:abstractNumId w:val="22"/>
  </w:num>
  <w:num w:numId="6">
    <w:abstractNumId w:val="43"/>
  </w:num>
  <w:num w:numId="7">
    <w:abstractNumId w:val="38"/>
  </w:num>
  <w:num w:numId="8">
    <w:abstractNumId w:val="33"/>
  </w:num>
  <w:num w:numId="9">
    <w:abstractNumId w:val="7"/>
  </w:num>
  <w:num w:numId="10">
    <w:abstractNumId w:val="17"/>
  </w:num>
  <w:num w:numId="11">
    <w:abstractNumId w:val="12"/>
  </w:num>
  <w:num w:numId="12">
    <w:abstractNumId w:val="14"/>
  </w:num>
  <w:num w:numId="13">
    <w:abstractNumId w:val="15"/>
  </w:num>
  <w:num w:numId="14">
    <w:abstractNumId w:val="5"/>
  </w:num>
  <w:num w:numId="15">
    <w:abstractNumId w:val="4"/>
  </w:num>
  <w:num w:numId="16">
    <w:abstractNumId w:val="35"/>
  </w:num>
  <w:num w:numId="17">
    <w:abstractNumId w:val="13"/>
  </w:num>
  <w:num w:numId="18">
    <w:abstractNumId w:val="42"/>
  </w:num>
  <w:num w:numId="19">
    <w:abstractNumId w:val="31"/>
  </w:num>
  <w:num w:numId="20">
    <w:abstractNumId w:val="29"/>
  </w:num>
  <w:num w:numId="21">
    <w:abstractNumId w:val="26"/>
  </w:num>
  <w:num w:numId="22">
    <w:abstractNumId w:val="32"/>
  </w:num>
  <w:num w:numId="23">
    <w:abstractNumId w:val="16"/>
  </w:num>
  <w:num w:numId="24">
    <w:abstractNumId w:val="21"/>
  </w:num>
  <w:num w:numId="25">
    <w:abstractNumId w:val="9"/>
  </w:num>
  <w:num w:numId="26">
    <w:abstractNumId w:val="6"/>
  </w:num>
  <w:num w:numId="27">
    <w:abstractNumId w:val="18"/>
  </w:num>
  <w:num w:numId="28">
    <w:abstractNumId w:val="10"/>
  </w:num>
  <w:num w:numId="29">
    <w:abstractNumId w:val="30"/>
  </w:num>
  <w:num w:numId="30">
    <w:abstractNumId w:val="36"/>
  </w:num>
  <w:num w:numId="31">
    <w:abstractNumId w:val="28"/>
  </w:num>
  <w:num w:numId="32">
    <w:abstractNumId w:val="27"/>
  </w:num>
  <w:num w:numId="33">
    <w:abstractNumId w:val="25"/>
  </w:num>
  <w:num w:numId="34">
    <w:abstractNumId w:val="37"/>
  </w:num>
  <w:num w:numId="35">
    <w:abstractNumId w:val="19"/>
  </w:num>
  <w:num w:numId="36">
    <w:abstractNumId w:val="20"/>
  </w:num>
  <w:num w:numId="37">
    <w:abstractNumId w:val="34"/>
  </w:num>
  <w:num w:numId="38">
    <w:abstractNumId w:val="2"/>
  </w:num>
  <w:num w:numId="39">
    <w:abstractNumId w:val="23"/>
  </w:num>
  <w:num w:numId="40">
    <w:abstractNumId w:val="39"/>
  </w:num>
  <w:num w:numId="41">
    <w:abstractNumId w:val="40"/>
  </w:num>
  <w:num w:numId="42">
    <w:abstractNumId w:val="3"/>
  </w:num>
  <w:num w:numId="43">
    <w:abstractNumId w:val="24"/>
  </w:num>
  <w:num w:numId="44">
    <w:abstractNumId w:val="1"/>
  </w:num>
  <w:num w:numId="45">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E"/>
    <w:rsid w:val="000007E9"/>
    <w:rsid w:val="00000CDD"/>
    <w:rsid w:val="0000145D"/>
    <w:rsid w:val="000016AE"/>
    <w:rsid w:val="00002099"/>
    <w:rsid w:val="000027B0"/>
    <w:rsid w:val="00004BC6"/>
    <w:rsid w:val="0000640B"/>
    <w:rsid w:val="00007637"/>
    <w:rsid w:val="000101D5"/>
    <w:rsid w:val="00010D66"/>
    <w:rsid w:val="00010F32"/>
    <w:rsid w:val="0001113F"/>
    <w:rsid w:val="00011793"/>
    <w:rsid w:val="000119B1"/>
    <w:rsid w:val="00011FEF"/>
    <w:rsid w:val="0001227E"/>
    <w:rsid w:val="00012375"/>
    <w:rsid w:val="00012514"/>
    <w:rsid w:val="00013D9A"/>
    <w:rsid w:val="00015045"/>
    <w:rsid w:val="0001570A"/>
    <w:rsid w:val="000160A7"/>
    <w:rsid w:val="00016E7B"/>
    <w:rsid w:val="00016F6F"/>
    <w:rsid w:val="00016FB4"/>
    <w:rsid w:val="00017794"/>
    <w:rsid w:val="00017ED1"/>
    <w:rsid w:val="000209A1"/>
    <w:rsid w:val="00020BD4"/>
    <w:rsid w:val="000215BD"/>
    <w:rsid w:val="00021F21"/>
    <w:rsid w:val="00022078"/>
    <w:rsid w:val="00022E4A"/>
    <w:rsid w:val="00023243"/>
    <w:rsid w:val="00023F11"/>
    <w:rsid w:val="000248AC"/>
    <w:rsid w:val="0002520C"/>
    <w:rsid w:val="00025CD9"/>
    <w:rsid w:val="00025D5C"/>
    <w:rsid w:val="0002639E"/>
    <w:rsid w:val="0002674F"/>
    <w:rsid w:val="00026C21"/>
    <w:rsid w:val="00027937"/>
    <w:rsid w:val="000279EC"/>
    <w:rsid w:val="00030A91"/>
    <w:rsid w:val="000314C4"/>
    <w:rsid w:val="000319F0"/>
    <w:rsid w:val="00033433"/>
    <w:rsid w:val="00033920"/>
    <w:rsid w:val="00033A96"/>
    <w:rsid w:val="00033D21"/>
    <w:rsid w:val="00034F15"/>
    <w:rsid w:val="00036006"/>
    <w:rsid w:val="0003643B"/>
    <w:rsid w:val="00036587"/>
    <w:rsid w:val="00036E6C"/>
    <w:rsid w:val="00037F60"/>
    <w:rsid w:val="00040DFB"/>
    <w:rsid w:val="00041E83"/>
    <w:rsid w:val="00043107"/>
    <w:rsid w:val="000435F7"/>
    <w:rsid w:val="00043BBB"/>
    <w:rsid w:val="00044A1D"/>
    <w:rsid w:val="00045150"/>
    <w:rsid w:val="000455B9"/>
    <w:rsid w:val="000467E3"/>
    <w:rsid w:val="0004693A"/>
    <w:rsid w:val="0004704B"/>
    <w:rsid w:val="00047B85"/>
    <w:rsid w:val="000500AD"/>
    <w:rsid w:val="00051619"/>
    <w:rsid w:val="0005176F"/>
    <w:rsid w:val="00051F4B"/>
    <w:rsid w:val="00051FF5"/>
    <w:rsid w:val="000527B4"/>
    <w:rsid w:val="00052FA7"/>
    <w:rsid w:val="00052FAD"/>
    <w:rsid w:val="0005410F"/>
    <w:rsid w:val="000543BC"/>
    <w:rsid w:val="0005469A"/>
    <w:rsid w:val="0005475E"/>
    <w:rsid w:val="00055E7A"/>
    <w:rsid w:val="00056B58"/>
    <w:rsid w:val="00057F2B"/>
    <w:rsid w:val="000600C9"/>
    <w:rsid w:val="00060174"/>
    <w:rsid w:val="00060506"/>
    <w:rsid w:val="00060C29"/>
    <w:rsid w:val="00062731"/>
    <w:rsid w:val="00062B85"/>
    <w:rsid w:val="00062C4C"/>
    <w:rsid w:val="000638D6"/>
    <w:rsid w:val="00063F34"/>
    <w:rsid w:val="00064A3E"/>
    <w:rsid w:val="0006529E"/>
    <w:rsid w:val="0006586E"/>
    <w:rsid w:val="00066958"/>
    <w:rsid w:val="00067A21"/>
    <w:rsid w:val="00072457"/>
    <w:rsid w:val="000729CB"/>
    <w:rsid w:val="00072E3F"/>
    <w:rsid w:val="00073DA3"/>
    <w:rsid w:val="00074F39"/>
    <w:rsid w:val="0007541A"/>
    <w:rsid w:val="00075E04"/>
    <w:rsid w:val="00076035"/>
    <w:rsid w:val="00076F94"/>
    <w:rsid w:val="00077EFD"/>
    <w:rsid w:val="00080A92"/>
    <w:rsid w:val="000815B8"/>
    <w:rsid w:val="00081F9F"/>
    <w:rsid w:val="000825DC"/>
    <w:rsid w:val="00083A3F"/>
    <w:rsid w:val="00083AA0"/>
    <w:rsid w:val="00084101"/>
    <w:rsid w:val="00084E20"/>
    <w:rsid w:val="00085062"/>
    <w:rsid w:val="000850C5"/>
    <w:rsid w:val="000858DB"/>
    <w:rsid w:val="00085B9F"/>
    <w:rsid w:val="000863C7"/>
    <w:rsid w:val="00087BDE"/>
    <w:rsid w:val="00087C28"/>
    <w:rsid w:val="000918DE"/>
    <w:rsid w:val="000923D5"/>
    <w:rsid w:val="000926B1"/>
    <w:rsid w:val="00092D06"/>
    <w:rsid w:val="00092F78"/>
    <w:rsid w:val="00093608"/>
    <w:rsid w:val="000945B3"/>
    <w:rsid w:val="00095F6B"/>
    <w:rsid w:val="000962F9"/>
    <w:rsid w:val="00096781"/>
    <w:rsid w:val="00096D55"/>
    <w:rsid w:val="00096DEF"/>
    <w:rsid w:val="00097160"/>
    <w:rsid w:val="000A05DD"/>
    <w:rsid w:val="000A0788"/>
    <w:rsid w:val="000A07F2"/>
    <w:rsid w:val="000A1EA8"/>
    <w:rsid w:val="000A2D20"/>
    <w:rsid w:val="000A40B8"/>
    <w:rsid w:val="000A4B84"/>
    <w:rsid w:val="000A6096"/>
    <w:rsid w:val="000A60DD"/>
    <w:rsid w:val="000A6394"/>
    <w:rsid w:val="000A6F55"/>
    <w:rsid w:val="000B0BFC"/>
    <w:rsid w:val="000B0D64"/>
    <w:rsid w:val="000B1435"/>
    <w:rsid w:val="000B16F8"/>
    <w:rsid w:val="000B1E46"/>
    <w:rsid w:val="000B1ECC"/>
    <w:rsid w:val="000B21B8"/>
    <w:rsid w:val="000B46A2"/>
    <w:rsid w:val="000B488A"/>
    <w:rsid w:val="000B5831"/>
    <w:rsid w:val="000B58A1"/>
    <w:rsid w:val="000B5DBE"/>
    <w:rsid w:val="000B5E32"/>
    <w:rsid w:val="000B5E6B"/>
    <w:rsid w:val="000B791D"/>
    <w:rsid w:val="000C008B"/>
    <w:rsid w:val="000C038A"/>
    <w:rsid w:val="000C0DA1"/>
    <w:rsid w:val="000C0DEA"/>
    <w:rsid w:val="000C1FA2"/>
    <w:rsid w:val="000C3557"/>
    <w:rsid w:val="000C4073"/>
    <w:rsid w:val="000C4870"/>
    <w:rsid w:val="000C5232"/>
    <w:rsid w:val="000C5F53"/>
    <w:rsid w:val="000C6598"/>
    <w:rsid w:val="000C7B6F"/>
    <w:rsid w:val="000D0030"/>
    <w:rsid w:val="000D0F90"/>
    <w:rsid w:val="000D11DF"/>
    <w:rsid w:val="000D1334"/>
    <w:rsid w:val="000D194C"/>
    <w:rsid w:val="000D1BAB"/>
    <w:rsid w:val="000D1F2F"/>
    <w:rsid w:val="000D22B0"/>
    <w:rsid w:val="000D45E7"/>
    <w:rsid w:val="000D49E8"/>
    <w:rsid w:val="000D4C06"/>
    <w:rsid w:val="000D4DB1"/>
    <w:rsid w:val="000D53FA"/>
    <w:rsid w:val="000D5A61"/>
    <w:rsid w:val="000D63A5"/>
    <w:rsid w:val="000D6B3F"/>
    <w:rsid w:val="000D6F21"/>
    <w:rsid w:val="000D7911"/>
    <w:rsid w:val="000D7DE0"/>
    <w:rsid w:val="000E0A75"/>
    <w:rsid w:val="000E0E0D"/>
    <w:rsid w:val="000E1E71"/>
    <w:rsid w:val="000E1FF9"/>
    <w:rsid w:val="000E2319"/>
    <w:rsid w:val="000E2999"/>
    <w:rsid w:val="000E3C50"/>
    <w:rsid w:val="000E3C71"/>
    <w:rsid w:val="000E3E4E"/>
    <w:rsid w:val="000E4521"/>
    <w:rsid w:val="000E57FF"/>
    <w:rsid w:val="000E5B73"/>
    <w:rsid w:val="000E67A9"/>
    <w:rsid w:val="000E7865"/>
    <w:rsid w:val="000F169D"/>
    <w:rsid w:val="000F19ED"/>
    <w:rsid w:val="000F1F06"/>
    <w:rsid w:val="000F2647"/>
    <w:rsid w:val="000F2656"/>
    <w:rsid w:val="000F287F"/>
    <w:rsid w:val="000F2CA4"/>
    <w:rsid w:val="000F3E19"/>
    <w:rsid w:val="000F4598"/>
    <w:rsid w:val="000F569C"/>
    <w:rsid w:val="000F6125"/>
    <w:rsid w:val="000F746D"/>
    <w:rsid w:val="000F75F1"/>
    <w:rsid w:val="000F7768"/>
    <w:rsid w:val="000F78C5"/>
    <w:rsid w:val="001003A1"/>
    <w:rsid w:val="00100C66"/>
    <w:rsid w:val="0010128A"/>
    <w:rsid w:val="00101471"/>
    <w:rsid w:val="00101D3C"/>
    <w:rsid w:val="00102382"/>
    <w:rsid w:val="00102D5A"/>
    <w:rsid w:val="00103296"/>
    <w:rsid w:val="00104DD5"/>
    <w:rsid w:val="00104F71"/>
    <w:rsid w:val="00105327"/>
    <w:rsid w:val="001056CA"/>
    <w:rsid w:val="00105AF9"/>
    <w:rsid w:val="00107FA5"/>
    <w:rsid w:val="001115A8"/>
    <w:rsid w:val="001125AF"/>
    <w:rsid w:val="001126F4"/>
    <w:rsid w:val="00112C5D"/>
    <w:rsid w:val="00112DE1"/>
    <w:rsid w:val="001132A8"/>
    <w:rsid w:val="00113875"/>
    <w:rsid w:val="001138A8"/>
    <w:rsid w:val="001139C2"/>
    <w:rsid w:val="00113DA3"/>
    <w:rsid w:val="00114FAB"/>
    <w:rsid w:val="00114FE3"/>
    <w:rsid w:val="001151F8"/>
    <w:rsid w:val="00115CC5"/>
    <w:rsid w:val="00116A6E"/>
    <w:rsid w:val="00116EF2"/>
    <w:rsid w:val="00117E18"/>
    <w:rsid w:val="001207A2"/>
    <w:rsid w:val="0012101E"/>
    <w:rsid w:val="00121193"/>
    <w:rsid w:val="00121953"/>
    <w:rsid w:val="00121D88"/>
    <w:rsid w:val="0012220A"/>
    <w:rsid w:val="0012292E"/>
    <w:rsid w:val="00122CC0"/>
    <w:rsid w:val="00122DC3"/>
    <w:rsid w:val="00125366"/>
    <w:rsid w:val="0012598B"/>
    <w:rsid w:val="00126681"/>
    <w:rsid w:val="001269F1"/>
    <w:rsid w:val="001274C0"/>
    <w:rsid w:val="00130702"/>
    <w:rsid w:val="001308C8"/>
    <w:rsid w:val="00130DBF"/>
    <w:rsid w:val="00130E22"/>
    <w:rsid w:val="00131250"/>
    <w:rsid w:val="001314A3"/>
    <w:rsid w:val="001319E4"/>
    <w:rsid w:val="00131EB9"/>
    <w:rsid w:val="00132F9E"/>
    <w:rsid w:val="001337E6"/>
    <w:rsid w:val="00133D75"/>
    <w:rsid w:val="001341ED"/>
    <w:rsid w:val="001356A2"/>
    <w:rsid w:val="00136422"/>
    <w:rsid w:val="00136C3B"/>
    <w:rsid w:val="00136FAC"/>
    <w:rsid w:val="001403A2"/>
    <w:rsid w:val="00141163"/>
    <w:rsid w:val="00141583"/>
    <w:rsid w:val="00141A06"/>
    <w:rsid w:val="00141B59"/>
    <w:rsid w:val="0014237B"/>
    <w:rsid w:val="00142C78"/>
    <w:rsid w:val="00143422"/>
    <w:rsid w:val="00143690"/>
    <w:rsid w:val="00143D25"/>
    <w:rsid w:val="00144508"/>
    <w:rsid w:val="00144CE6"/>
    <w:rsid w:val="001451D1"/>
    <w:rsid w:val="00145CBE"/>
    <w:rsid w:val="00145D43"/>
    <w:rsid w:val="00146326"/>
    <w:rsid w:val="00146573"/>
    <w:rsid w:val="00150AA8"/>
    <w:rsid w:val="0015125C"/>
    <w:rsid w:val="001517C7"/>
    <w:rsid w:val="001526AD"/>
    <w:rsid w:val="00153541"/>
    <w:rsid w:val="00153804"/>
    <w:rsid w:val="00153AC5"/>
    <w:rsid w:val="00153E49"/>
    <w:rsid w:val="00154118"/>
    <w:rsid w:val="00154A11"/>
    <w:rsid w:val="00154A6C"/>
    <w:rsid w:val="001554A6"/>
    <w:rsid w:val="00155753"/>
    <w:rsid w:val="001610A7"/>
    <w:rsid w:val="001613DF"/>
    <w:rsid w:val="001643FA"/>
    <w:rsid w:val="00164518"/>
    <w:rsid w:val="001645F4"/>
    <w:rsid w:val="00164A49"/>
    <w:rsid w:val="00164AC3"/>
    <w:rsid w:val="00165483"/>
    <w:rsid w:val="00165DA8"/>
    <w:rsid w:val="0016606A"/>
    <w:rsid w:val="00166214"/>
    <w:rsid w:val="00166432"/>
    <w:rsid w:val="001664AF"/>
    <w:rsid w:val="001671E7"/>
    <w:rsid w:val="001672C5"/>
    <w:rsid w:val="00167BAA"/>
    <w:rsid w:val="0017049E"/>
    <w:rsid w:val="00170813"/>
    <w:rsid w:val="00170ABE"/>
    <w:rsid w:val="001710A2"/>
    <w:rsid w:val="00171339"/>
    <w:rsid w:val="00171FCF"/>
    <w:rsid w:val="0017202B"/>
    <w:rsid w:val="00172C51"/>
    <w:rsid w:val="00173053"/>
    <w:rsid w:val="001733B8"/>
    <w:rsid w:val="001741DF"/>
    <w:rsid w:val="001766AD"/>
    <w:rsid w:val="0017717F"/>
    <w:rsid w:val="001772CF"/>
    <w:rsid w:val="001800C0"/>
    <w:rsid w:val="001804B6"/>
    <w:rsid w:val="001808A4"/>
    <w:rsid w:val="0018133F"/>
    <w:rsid w:val="00182A49"/>
    <w:rsid w:val="00183074"/>
    <w:rsid w:val="001831D3"/>
    <w:rsid w:val="001839A7"/>
    <w:rsid w:val="00183A37"/>
    <w:rsid w:val="00183EE5"/>
    <w:rsid w:val="0018502D"/>
    <w:rsid w:val="00185594"/>
    <w:rsid w:val="00185C69"/>
    <w:rsid w:val="00186094"/>
    <w:rsid w:val="00186975"/>
    <w:rsid w:val="00186C57"/>
    <w:rsid w:val="00187636"/>
    <w:rsid w:val="001911B4"/>
    <w:rsid w:val="00191516"/>
    <w:rsid w:val="00191B7B"/>
    <w:rsid w:val="00191BCD"/>
    <w:rsid w:val="00192B47"/>
    <w:rsid w:val="00192C46"/>
    <w:rsid w:val="0019341E"/>
    <w:rsid w:val="00193454"/>
    <w:rsid w:val="00193D49"/>
    <w:rsid w:val="00195AE2"/>
    <w:rsid w:val="0019617D"/>
    <w:rsid w:val="001963B4"/>
    <w:rsid w:val="001964CF"/>
    <w:rsid w:val="00196637"/>
    <w:rsid w:val="00196AB9"/>
    <w:rsid w:val="00196C1E"/>
    <w:rsid w:val="001977AE"/>
    <w:rsid w:val="001A0007"/>
    <w:rsid w:val="001A024B"/>
    <w:rsid w:val="001A0C1E"/>
    <w:rsid w:val="001A16E4"/>
    <w:rsid w:val="001A1D4E"/>
    <w:rsid w:val="001A2589"/>
    <w:rsid w:val="001A29A5"/>
    <w:rsid w:val="001A2A37"/>
    <w:rsid w:val="001A4C19"/>
    <w:rsid w:val="001A4DAC"/>
    <w:rsid w:val="001A51F1"/>
    <w:rsid w:val="001A67AF"/>
    <w:rsid w:val="001A6804"/>
    <w:rsid w:val="001A740D"/>
    <w:rsid w:val="001A7B60"/>
    <w:rsid w:val="001B0115"/>
    <w:rsid w:val="001B04E6"/>
    <w:rsid w:val="001B0C5F"/>
    <w:rsid w:val="001B15E0"/>
    <w:rsid w:val="001B1698"/>
    <w:rsid w:val="001B27D9"/>
    <w:rsid w:val="001B3363"/>
    <w:rsid w:val="001B3451"/>
    <w:rsid w:val="001B3BA3"/>
    <w:rsid w:val="001B3C1C"/>
    <w:rsid w:val="001B41C7"/>
    <w:rsid w:val="001B46FB"/>
    <w:rsid w:val="001B4EA4"/>
    <w:rsid w:val="001B591A"/>
    <w:rsid w:val="001B5E4B"/>
    <w:rsid w:val="001B5FCD"/>
    <w:rsid w:val="001B66C2"/>
    <w:rsid w:val="001B7A65"/>
    <w:rsid w:val="001B7B82"/>
    <w:rsid w:val="001C13E2"/>
    <w:rsid w:val="001C1ACA"/>
    <w:rsid w:val="001C21C4"/>
    <w:rsid w:val="001C3040"/>
    <w:rsid w:val="001C30B7"/>
    <w:rsid w:val="001C486E"/>
    <w:rsid w:val="001C4BAD"/>
    <w:rsid w:val="001C5023"/>
    <w:rsid w:val="001C5226"/>
    <w:rsid w:val="001C52FB"/>
    <w:rsid w:val="001C5F5E"/>
    <w:rsid w:val="001C6580"/>
    <w:rsid w:val="001C6DBB"/>
    <w:rsid w:val="001C733A"/>
    <w:rsid w:val="001D0C0C"/>
    <w:rsid w:val="001D1C6E"/>
    <w:rsid w:val="001D1E64"/>
    <w:rsid w:val="001D1F58"/>
    <w:rsid w:val="001D2015"/>
    <w:rsid w:val="001D21BB"/>
    <w:rsid w:val="001D25F8"/>
    <w:rsid w:val="001D2FBF"/>
    <w:rsid w:val="001D33BB"/>
    <w:rsid w:val="001D4FCB"/>
    <w:rsid w:val="001D50AE"/>
    <w:rsid w:val="001D5243"/>
    <w:rsid w:val="001D56B4"/>
    <w:rsid w:val="001D5785"/>
    <w:rsid w:val="001D6AEA"/>
    <w:rsid w:val="001D6B68"/>
    <w:rsid w:val="001D760C"/>
    <w:rsid w:val="001D7B41"/>
    <w:rsid w:val="001D7E97"/>
    <w:rsid w:val="001E063C"/>
    <w:rsid w:val="001E070D"/>
    <w:rsid w:val="001E0D82"/>
    <w:rsid w:val="001E1182"/>
    <w:rsid w:val="001E1947"/>
    <w:rsid w:val="001E1970"/>
    <w:rsid w:val="001E3527"/>
    <w:rsid w:val="001E41F3"/>
    <w:rsid w:val="001E5E0B"/>
    <w:rsid w:val="001E69C5"/>
    <w:rsid w:val="001E6BE8"/>
    <w:rsid w:val="001E6F15"/>
    <w:rsid w:val="001E71FA"/>
    <w:rsid w:val="001F02BB"/>
    <w:rsid w:val="001F05B3"/>
    <w:rsid w:val="001F05E0"/>
    <w:rsid w:val="001F0F24"/>
    <w:rsid w:val="001F1DC8"/>
    <w:rsid w:val="001F20F7"/>
    <w:rsid w:val="001F24BD"/>
    <w:rsid w:val="001F2900"/>
    <w:rsid w:val="001F2DAB"/>
    <w:rsid w:val="001F2F3B"/>
    <w:rsid w:val="001F3EBD"/>
    <w:rsid w:val="001F4799"/>
    <w:rsid w:val="001F4B52"/>
    <w:rsid w:val="001F52C3"/>
    <w:rsid w:val="001F5CEB"/>
    <w:rsid w:val="001F6130"/>
    <w:rsid w:val="001F61E1"/>
    <w:rsid w:val="001F68FA"/>
    <w:rsid w:val="001F6ADC"/>
    <w:rsid w:val="002003EE"/>
    <w:rsid w:val="00200410"/>
    <w:rsid w:val="002007EC"/>
    <w:rsid w:val="00200D57"/>
    <w:rsid w:val="00200E19"/>
    <w:rsid w:val="00200FF6"/>
    <w:rsid w:val="0020172E"/>
    <w:rsid w:val="0020187B"/>
    <w:rsid w:val="002023F0"/>
    <w:rsid w:val="00202A21"/>
    <w:rsid w:val="00202B57"/>
    <w:rsid w:val="00202BB6"/>
    <w:rsid w:val="0020309E"/>
    <w:rsid w:val="00203446"/>
    <w:rsid w:val="00203B06"/>
    <w:rsid w:val="00204E57"/>
    <w:rsid w:val="00205146"/>
    <w:rsid w:val="0020533E"/>
    <w:rsid w:val="00205417"/>
    <w:rsid w:val="0020574E"/>
    <w:rsid w:val="00205CF3"/>
    <w:rsid w:val="00205E08"/>
    <w:rsid w:val="00206057"/>
    <w:rsid w:val="00206ACD"/>
    <w:rsid w:val="00206F76"/>
    <w:rsid w:val="00206F7B"/>
    <w:rsid w:val="00207076"/>
    <w:rsid w:val="00207BEF"/>
    <w:rsid w:val="00210244"/>
    <w:rsid w:val="00210F4F"/>
    <w:rsid w:val="00210FDC"/>
    <w:rsid w:val="002110DC"/>
    <w:rsid w:val="002114B6"/>
    <w:rsid w:val="002119F3"/>
    <w:rsid w:val="00211C5A"/>
    <w:rsid w:val="00212B36"/>
    <w:rsid w:val="00213503"/>
    <w:rsid w:val="00213EA9"/>
    <w:rsid w:val="0021501D"/>
    <w:rsid w:val="002156FC"/>
    <w:rsid w:val="0021681B"/>
    <w:rsid w:val="00216E94"/>
    <w:rsid w:val="0021703B"/>
    <w:rsid w:val="002174ED"/>
    <w:rsid w:val="00217A6B"/>
    <w:rsid w:val="002200E6"/>
    <w:rsid w:val="002202E8"/>
    <w:rsid w:val="00220742"/>
    <w:rsid w:val="0022097C"/>
    <w:rsid w:val="00220A12"/>
    <w:rsid w:val="00220ABF"/>
    <w:rsid w:val="00220B23"/>
    <w:rsid w:val="00220D9F"/>
    <w:rsid w:val="002212C3"/>
    <w:rsid w:val="0022135A"/>
    <w:rsid w:val="00222117"/>
    <w:rsid w:val="00223A1B"/>
    <w:rsid w:val="00223B11"/>
    <w:rsid w:val="00225F04"/>
    <w:rsid w:val="0022788F"/>
    <w:rsid w:val="00227F9C"/>
    <w:rsid w:val="002311F2"/>
    <w:rsid w:val="00231CFB"/>
    <w:rsid w:val="00232834"/>
    <w:rsid w:val="00232C37"/>
    <w:rsid w:val="002356C8"/>
    <w:rsid w:val="00235D6D"/>
    <w:rsid w:val="002376D0"/>
    <w:rsid w:val="00241961"/>
    <w:rsid w:val="00242598"/>
    <w:rsid w:val="00242EB3"/>
    <w:rsid w:val="00243145"/>
    <w:rsid w:val="002431EA"/>
    <w:rsid w:val="00243394"/>
    <w:rsid w:val="00243755"/>
    <w:rsid w:val="00243D38"/>
    <w:rsid w:val="00244F2A"/>
    <w:rsid w:val="00245066"/>
    <w:rsid w:val="002456D2"/>
    <w:rsid w:val="00245D01"/>
    <w:rsid w:val="00247653"/>
    <w:rsid w:val="0024775B"/>
    <w:rsid w:val="00247AAB"/>
    <w:rsid w:val="00247D08"/>
    <w:rsid w:val="002523D3"/>
    <w:rsid w:val="00253682"/>
    <w:rsid w:val="00253E87"/>
    <w:rsid w:val="00253F83"/>
    <w:rsid w:val="0025554B"/>
    <w:rsid w:val="0025582C"/>
    <w:rsid w:val="00255DC4"/>
    <w:rsid w:val="00255F58"/>
    <w:rsid w:val="00255FF0"/>
    <w:rsid w:val="00257768"/>
    <w:rsid w:val="0026004D"/>
    <w:rsid w:val="00261347"/>
    <w:rsid w:val="00261A22"/>
    <w:rsid w:val="00262029"/>
    <w:rsid w:val="002628E3"/>
    <w:rsid w:val="002630E0"/>
    <w:rsid w:val="00263B86"/>
    <w:rsid w:val="0026419E"/>
    <w:rsid w:val="00264DDF"/>
    <w:rsid w:val="002651B7"/>
    <w:rsid w:val="00265B9B"/>
    <w:rsid w:val="00265D7A"/>
    <w:rsid w:val="00266652"/>
    <w:rsid w:val="00267363"/>
    <w:rsid w:val="00270A44"/>
    <w:rsid w:val="00270C4A"/>
    <w:rsid w:val="00271298"/>
    <w:rsid w:val="0027229B"/>
    <w:rsid w:val="00273288"/>
    <w:rsid w:val="00274751"/>
    <w:rsid w:val="00275109"/>
    <w:rsid w:val="00275D12"/>
    <w:rsid w:val="00275EDA"/>
    <w:rsid w:val="00275EFC"/>
    <w:rsid w:val="00275F52"/>
    <w:rsid w:val="00276181"/>
    <w:rsid w:val="00277B44"/>
    <w:rsid w:val="00280AA1"/>
    <w:rsid w:val="00281CD8"/>
    <w:rsid w:val="00281D97"/>
    <w:rsid w:val="00282919"/>
    <w:rsid w:val="00283073"/>
    <w:rsid w:val="0028349E"/>
    <w:rsid w:val="0028372F"/>
    <w:rsid w:val="00283DDE"/>
    <w:rsid w:val="00283E36"/>
    <w:rsid w:val="00284F7B"/>
    <w:rsid w:val="002860C4"/>
    <w:rsid w:val="00290608"/>
    <w:rsid w:val="00291043"/>
    <w:rsid w:val="00291AC4"/>
    <w:rsid w:val="002925F7"/>
    <w:rsid w:val="00292B5B"/>
    <w:rsid w:val="002936BC"/>
    <w:rsid w:val="00293C6F"/>
    <w:rsid w:val="00293E27"/>
    <w:rsid w:val="002941FB"/>
    <w:rsid w:val="002946D3"/>
    <w:rsid w:val="00294827"/>
    <w:rsid w:val="00294DB5"/>
    <w:rsid w:val="00295468"/>
    <w:rsid w:val="002957E4"/>
    <w:rsid w:val="00295850"/>
    <w:rsid w:val="002958D9"/>
    <w:rsid w:val="00295F0A"/>
    <w:rsid w:val="002977ED"/>
    <w:rsid w:val="002979E8"/>
    <w:rsid w:val="002979F7"/>
    <w:rsid w:val="002A0057"/>
    <w:rsid w:val="002A10DA"/>
    <w:rsid w:val="002A12FB"/>
    <w:rsid w:val="002A192B"/>
    <w:rsid w:val="002A221E"/>
    <w:rsid w:val="002A2C18"/>
    <w:rsid w:val="002A2C1F"/>
    <w:rsid w:val="002A45BA"/>
    <w:rsid w:val="002A4BB7"/>
    <w:rsid w:val="002A4D8B"/>
    <w:rsid w:val="002A5A6B"/>
    <w:rsid w:val="002A622E"/>
    <w:rsid w:val="002A6B19"/>
    <w:rsid w:val="002A6D98"/>
    <w:rsid w:val="002A7849"/>
    <w:rsid w:val="002A7D18"/>
    <w:rsid w:val="002B0C57"/>
    <w:rsid w:val="002B0E84"/>
    <w:rsid w:val="002B0EB5"/>
    <w:rsid w:val="002B12F7"/>
    <w:rsid w:val="002B1CD7"/>
    <w:rsid w:val="002B2847"/>
    <w:rsid w:val="002B314A"/>
    <w:rsid w:val="002B3685"/>
    <w:rsid w:val="002B37A3"/>
    <w:rsid w:val="002B3E63"/>
    <w:rsid w:val="002B422D"/>
    <w:rsid w:val="002B4334"/>
    <w:rsid w:val="002B4CF1"/>
    <w:rsid w:val="002B4E0F"/>
    <w:rsid w:val="002B5741"/>
    <w:rsid w:val="002B5BEE"/>
    <w:rsid w:val="002B654C"/>
    <w:rsid w:val="002B7860"/>
    <w:rsid w:val="002B7C43"/>
    <w:rsid w:val="002B7CEE"/>
    <w:rsid w:val="002B7D55"/>
    <w:rsid w:val="002C10F1"/>
    <w:rsid w:val="002C1706"/>
    <w:rsid w:val="002C1CF3"/>
    <w:rsid w:val="002C2398"/>
    <w:rsid w:val="002C258D"/>
    <w:rsid w:val="002C3315"/>
    <w:rsid w:val="002C351A"/>
    <w:rsid w:val="002C3B4B"/>
    <w:rsid w:val="002C4C0E"/>
    <w:rsid w:val="002C4CCC"/>
    <w:rsid w:val="002C4F9D"/>
    <w:rsid w:val="002C5024"/>
    <w:rsid w:val="002C50C6"/>
    <w:rsid w:val="002C5663"/>
    <w:rsid w:val="002C5E85"/>
    <w:rsid w:val="002D00E5"/>
    <w:rsid w:val="002D191A"/>
    <w:rsid w:val="002D1FEF"/>
    <w:rsid w:val="002D231B"/>
    <w:rsid w:val="002D3E0E"/>
    <w:rsid w:val="002D3F64"/>
    <w:rsid w:val="002D435E"/>
    <w:rsid w:val="002D447B"/>
    <w:rsid w:val="002D460A"/>
    <w:rsid w:val="002D502E"/>
    <w:rsid w:val="002D5098"/>
    <w:rsid w:val="002D63FF"/>
    <w:rsid w:val="002D702A"/>
    <w:rsid w:val="002D73ED"/>
    <w:rsid w:val="002D75CB"/>
    <w:rsid w:val="002E0F49"/>
    <w:rsid w:val="002E1E43"/>
    <w:rsid w:val="002E1EE8"/>
    <w:rsid w:val="002E320F"/>
    <w:rsid w:val="002E3947"/>
    <w:rsid w:val="002E3B7C"/>
    <w:rsid w:val="002E41A7"/>
    <w:rsid w:val="002E4205"/>
    <w:rsid w:val="002E59A4"/>
    <w:rsid w:val="002E5F4D"/>
    <w:rsid w:val="002E67F0"/>
    <w:rsid w:val="002E7C6B"/>
    <w:rsid w:val="002F088E"/>
    <w:rsid w:val="002F0AA0"/>
    <w:rsid w:val="002F1A33"/>
    <w:rsid w:val="002F1F57"/>
    <w:rsid w:val="002F228E"/>
    <w:rsid w:val="002F24CE"/>
    <w:rsid w:val="002F30BE"/>
    <w:rsid w:val="002F32B2"/>
    <w:rsid w:val="002F340F"/>
    <w:rsid w:val="002F345A"/>
    <w:rsid w:val="002F404D"/>
    <w:rsid w:val="002F46D3"/>
    <w:rsid w:val="002F472A"/>
    <w:rsid w:val="002F4F62"/>
    <w:rsid w:val="002F5AF8"/>
    <w:rsid w:val="002F6753"/>
    <w:rsid w:val="002F69A0"/>
    <w:rsid w:val="002F6A69"/>
    <w:rsid w:val="002F6C4F"/>
    <w:rsid w:val="002F6DA9"/>
    <w:rsid w:val="002F7AAA"/>
    <w:rsid w:val="002F7D86"/>
    <w:rsid w:val="00300B42"/>
    <w:rsid w:val="00301188"/>
    <w:rsid w:val="003013B8"/>
    <w:rsid w:val="00301963"/>
    <w:rsid w:val="00301C0F"/>
    <w:rsid w:val="00302A2C"/>
    <w:rsid w:val="00302E56"/>
    <w:rsid w:val="003030DC"/>
    <w:rsid w:val="003039DA"/>
    <w:rsid w:val="00303C0A"/>
    <w:rsid w:val="00304A16"/>
    <w:rsid w:val="003052E9"/>
    <w:rsid w:val="00305409"/>
    <w:rsid w:val="0030790D"/>
    <w:rsid w:val="00307CA4"/>
    <w:rsid w:val="00310823"/>
    <w:rsid w:val="00310A36"/>
    <w:rsid w:val="00312007"/>
    <w:rsid w:val="00312DFD"/>
    <w:rsid w:val="00313B48"/>
    <w:rsid w:val="00314CCB"/>
    <w:rsid w:val="00314DB3"/>
    <w:rsid w:val="00316ADC"/>
    <w:rsid w:val="00316D63"/>
    <w:rsid w:val="00317912"/>
    <w:rsid w:val="0032110B"/>
    <w:rsid w:val="00321A0E"/>
    <w:rsid w:val="00321E67"/>
    <w:rsid w:val="003230F1"/>
    <w:rsid w:val="0032441B"/>
    <w:rsid w:val="003244D1"/>
    <w:rsid w:val="00324CDB"/>
    <w:rsid w:val="00326021"/>
    <w:rsid w:val="003324E0"/>
    <w:rsid w:val="00332928"/>
    <w:rsid w:val="0033463A"/>
    <w:rsid w:val="003350E5"/>
    <w:rsid w:val="00336875"/>
    <w:rsid w:val="0033699A"/>
    <w:rsid w:val="00336F2B"/>
    <w:rsid w:val="00337988"/>
    <w:rsid w:val="00340BF6"/>
    <w:rsid w:val="00341121"/>
    <w:rsid w:val="00341B75"/>
    <w:rsid w:val="003429B3"/>
    <w:rsid w:val="00343C53"/>
    <w:rsid w:val="0034520A"/>
    <w:rsid w:val="0034523B"/>
    <w:rsid w:val="003466AD"/>
    <w:rsid w:val="00347054"/>
    <w:rsid w:val="00347873"/>
    <w:rsid w:val="00347EB2"/>
    <w:rsid w:val="00350F38"/>
    <w:rsid w:val="0035274B"/>
    <w:rsid w:val="003527CF"/>
    <w:rsid w:val="00352C28"/>
    <w:rsid w:val="003536C1"/>
    <w:rsid w:val="00355395"/>
    <w:rsid w:val="00356088"/>
    <w:rsid w:val="0035635D"/>
    <w:rsid w:val="003563DC"/>
    <w:rsid w:val="00356899"/>
    <w:rsid w:val="00356BA0"/>
    <w:rsid w:val="0035760F"/>
    <w:rsid w:val="00360CD0"/>
    <w:rsid w:val="00362568"/>
    <w:rsid w:val="003625A7"/>
    <w:rsid w:val="00362738"/>
    <w:rsid w:val="00363F28"/>
    <w:rsid w:val="00364262"/>
    <w:rsid w:val="003645D7"/>
    <w:rsid w:val="0036497A"/>
    <w:rsid w:val="00364F60"/>
    <w:rsid w:val="0036521F"/>
    <w:rsid w:val="00365D28"/>
    <w:rsid w:val="003660EF"/>
    <w:rsid w:val="00367644"/>
    <w:rsid w:val="003678BD"/>
    <w:rsid w:val="003707D3"/>
    <w:rsid w:val="00372D8C"/>
    <w:rsid w:val="00373587"/>
    <w:rsid w:val="003735BE"/>
    <w:rsid w:val="003739E3"/>
    <w:rsid w:val="003745C3"/>
    <w:rsid w:val="00375141"/>
    <w:rsid w:val="00375852"/>
    <w:rsid w:val="0037698A"/>
    <w:rsid w:val="003801B7"/>
    <w:rsid w:val="00380683"/>
    <w:rsid w:val="003807FC"/>
    <w:rsid w:val="00380E2C"/>
    <w:rsid w:val="003810CA"/>
    <w:rsid w:val="003814E5"/>
    <w:rsid w:val="003815D6"/>
    <w:rsid w:val="00381B4C"/>
    <w:rsid w:val="00382BC4"/>
    <w:rsid w:val="00383123"/>
    <w:rsid w:val="00383682"/>
    <w:rsid w:val="00383DA1"/>
    <w:rsid w:val="00383DBB"/>
    <w:rsid w:val="00383FDA"/>
    <w:rsid w:val="00384511"/>
    <w:rsid w:val="00385BF6"/>
    <w:rsid w:val="0038687C"/>
    <w:rsid w:val="00386A4B"/>
    <w:rsid w:val="00386B83"/>
    <w:rsid w:val="00387315"/>
    <w:rsid w:val="003905F3"/>
    <w:rsid w:val="00391343"/>
    <w:rsid w:val="003917CB"/>
    <w:rsid w:val="003926AA"/>
    <w:rsid w:val="003945FD"/>
    <w:rsid w:val="00396C61"/>
    <w:rsid w:val="003A004F"/>
    <w:rsid w:val="003A1146"/>
    <w:rsid w:val="003A1C0C"/>
    <w:rsid w:val="003A1CE2"/>
    <w:rsid w:val="003A1D35"/>
    <w:rsid w:val="003A2642"/>
    <w:rsid w:val="003A30C5"/>
    <w:rsid w:val="003A4085"/>
    <w:rsid w:val="003A4A87"/>
    <w:rsid w:val="003A4C43"/>
    <w:rsid w:val="003A4D73"/>
    <w:rsid w:val="003A4ECC"/>
    <w:rsid w:val="003A4F1C"/>
    <w:rsid w:val="003A5098"/>
    <w:rsid w:val="003A663B"/>
    <w:rsid w:val="003B02AC"/>
    <w:rsid w:val="003B06ED"/>
    <w:rsid w:val="003B07C4"/>
    <w:rsid w:val="003B159F"/>
    <w:rsid w:val="003B27A7"/>
    <w:rsid w:val="003B360F"/>
    <w:rsid w:val="003B374F"/>
    <w:rsid w:val="003B3BF5"/>
    <w:rsid w:val="003B713D"/>
    <w:rsid w:val="003C17B4"/>
    <w:rsid w:val="003C1904"/>
    <w:rsid w:val="003C1B8E"/>
    <w:rsid w:val="003C1DE9"/>
    <w:rsid w:val="003C2EFE"/>
    <w:rsid w:val="003C4811"/>
    <w:rsid w:val="003C487D"/>
    <w:rsid w:val="003C4C04"/>
    <w:rsid w:val="003C4CA3"/>
    <w:rsid w:val="003C4D7F"/>
    <w:rsid w:val="003C5391"/>
    <w:rsid w:val="003C5B1C"/>
    <w:rsid w:val="003C6E43"/>
    <w:rsid w:val="003C6E91"/>
    <w:rsid w:val="003C70CF"/>
    <w:rsid w:val="003C7222"/>
    <w:rsid w:val="003C79C2"/>
    <w:rsid w:val="003C7BB8"/>
    <w:rsid w:val="003C7D32"/>
    <w:rsid w:val="003D0488"/>
    <w:rsid w:val="003D063A"/>
    <w:rsid w:val="003D0759"/>
    <w:rsid w:val="003D103F"/>
    <w:rsid w:val="003D28DD"/>
    <w:rsid w:val="003D2EE8"/>
    <w:rsid w:val="003D2F71"/>
    <w:rsid w:val="003D3570"/>
    <w:rsid w:val="003D36E6"/>
    <w:rsid w:val="003D54FA"/>
    <w:rsid w:val="003D5B65"/>
    <w:rsid w:val="003D6541"/>
    <w:rsid w:val="003D65EB"/>
    <w:rsid w:val="003D66EB"/>
    <w:rsid w:val="003D6838"/>
    <w:rsid w:val="003D716B"/>
    <w:rsid w:val="003E0222"/>
    <w:rsid w:val="003E0E5A"/>
    <w:rsid w:val="003E149A"/>
    <w:rsid w:val="003E1A36"/>
    <w:rsid w:val="003E1AF7"/>
    <w:rsid w:val="003E22F9"/>
    <w:rsid w:val="003E307E"/>
    <w:rsid w:val="003E316D"/>
    <w:rsid w:val="003E34C7"/>
    <w:rsid w:val="003E3DD4"/>
    <w:rsid w:val="003E5676"/>
    <w:rsid w:val="003E5D3B"/>
    <w:rsid w:val="003E705F"/>
    <w:rsid w:val="003E7A13"/>
    <w:rsid w:val="003F042C"/>
    <w:rsid w:val="003F06FD"/>
    <w:rsid w:val="003F0BB2"/>
    <w:rsid w:val="003F1537"/>
    <w:rsid w:val="003F1645"/>
    <w:rsid w:val="003F18E2"/>
    <w:rsid w:val="003F2400"/>
    <w:rsid w:val="003F31F2"/>
    <w:rsid w:val="003F3B11"/>
    <w:rsid w:val="003F4D99"/>
    <w:rsid w:val="003F62C6"/>
    <w:rsid w:val="003F72A3"/>
    <w:rsid w:val="003F741D"/>
    <w:rsid w:val="0040016B"/>
    <w:rsid w:val="0040036A"/>
    <w:rsid w:val="004011D8"/>
    <w:rsid w:val="0040163E"/>
    <w:rsid w:val="00401E2D"/>
    <w:rsid w:val="004037E8"/>
    <w:rsid w:val="004040A8"/>
    <w:rsid w:val="004041C4"/>
    <w:rsid w:val="004054CD"/>
    <w:rsid w:val="004109D2"/>
    <w:rsid w:val="00410BE5"/>
    <w:rsid w:val="00410C28"/>
    <w:rsid w:val="00410D44"/>
    <w:rsid w:val="00411BE0"/>
    <w:rsid w:val="00411CE0"/>
    <w:rsid w:val="004120C1"/>
    <w:rsid w:val="0041219E"/>
    <w:rsid w:val="00412DDE"/>
    <w:rsid w:val="004134B3"/>
    <w:rsid w:val="00413F7E"/>
    <w:rsid w:val="00413FBC"/>
    <w:rsid w:val="00415694"/>
    <w:rsid w:val="004162C3"/>
    <w:rsid w:val="00416EFC"/>
    <w:rsid w:val="00416F7B"/>
    <w:rsid w:val="0041701C"/>
    <w:rsid w:val="004179EA"/>
    <w:rsid w:val="00420051"/>
    <w:rsid w:val="00420C31"/>
    <w:rsid w:val="00422350"/>
    <w:rsid w:val="004224E7"/>
    <w:rsid w:val="00422F72"/>
    <w:rsid w:val="0042343D"/>
    <w:rsid w:val="0042414F"/>
    <w:rsid w:val="004242F1"/>
    <w:rsid w:val="0042487B"/>
    <w:rsid w:val="00425C28"/>
    <w:rsid w:val="00426A9A"/>
    <w:rsid w:val="00426B0D"/>
    <w:rsid w:val="0042747D"/>
    <w:rsid w:val="00427C49"/>
    <w:rsid w:val="004300A0"/>
    <w:rsid w:val="00430CE9"/>
    <w:rsid w:val="004315EE"/>
    <w:rsid w:val="00431E13"/>
    <w:rsid w:val="004323CD"/>
    <w:rsid w:val="00432A6B"/>
    <w:rsid w:val="00432F7A"/>
    <w:rsid w:val="0043357A"/>
    <w:rsid w:val="0043424F"/>
    <w:rsid w:val="00434B49"/>
    <w:rsid w:val="00434B77"/>
    <w:rsid w:val="0043544E"/>
    <w:rsid w:val="00436371"/>
    <w:rsid w:val="00436A9F"/>
    <w:rsid w:val="004371BA"/>
    <w:rsid w:val="00437331"/>
    <w:rsid w:val="0044026A"/>
    <w:rsid w:val="004406DB"/>
    <w:rsid w:val="0044198C"/>
    <w:rsid w:val="00441EC5"/>
    <w:rsid w:val="0044204E"/>
    <w:rsid w:val="00442D34"/>
    <w:rsid w:val="0044306F"/>
    <w:rsid w:val="00443150"/>
    <w:rsid w:val="00444678"/>
    <w:rsid w:val="0044478E"/>
    <w:rsid w:val="00444831"/>
    <w:rsid w:val="00444983"/>
    <w:rsid w:val="004453FF"/>
    <w:rsid w:val="0044550D"/>
    <w:rsid w:val="0044669D"/>
    <w:rsid w:val="004500FE"/>
    <w:rsid w:val="0045024A"/>
    <w:rsid w:val="004509F6"/>
    <w:rsid w:val="00451F36"/>
    <w:rsid w:val="00452165"/>
    <w:rsid w:val="00453394"/>
    <w:rsid w:val="00453FE3"/>
    <w:rsid w:val="00454ABC"/>
    <w:rsid w:val="00454CCC"/>
    <w:rsid w:val="00455190"/>
    <w:rsid w:val="00455328"/>
    <w:rsid w:val="00455B43"/>
    <w:rsid w:val="0045787F"/>
    <w:rsid w:val="00457CBC"/>
    <w:rsid w:val="00460590"/>
    <w:rsid w:val="004606BF"/>
    <w:rsid w:val="00460981"/>
    <w:rsid w:val="00460D1A"/>
    <w:rsid w:val="004616D8"/>
    <w:rsid w:val="00461B73"/>
    <w:rsid w:val="00462619"/>
    <w:rsid w:val="00464520"/>
    <w:rsid w:val="00464F27"/>
    <w:rsid w:val="004664A1"/>
    <w:rsid w:val="00466F11"/>
    <w:rsid w:val="00467FA8"/>
    <w:rsid w:val="00470D55"/>
    <w:rsid w:val="00470DC9"/>
    <w:rsid w:val="00471092"/>
    <w:rsid w:val="00471B88"/>
    <w:rsid w:val="00471C7C"/>
    <w:rsid w:val="00471FC2"/>
    <w:rsid w:val="004725B8"/>
    <w:rsid w:val="0047268C"/>
    <w:rsid w:val="004739C0"/>
    <w:rsid w:val="00473E0E"/>
    <w:rsid w:val="00473FA1"/>
    <w:rsid w:val="00474662"/>
    <w:rsid w:val="00474CE1"/>
    <w:rsid w:val="00476029"/>
    <w:rsid w:val="004762DD"/>
    <w:rsid w:val="00476E5F"/>
    <w:rsid w:val="0047733E"/>
    <w:rsid w:val="0047737D"/>
    <w:rsid w:val="0048071D"/>
    <w:rsid w:val="00480933"/>
    <w:rsid w:val="00480953"/>
    <w:rsid w:val="00480B01"/>
    <w:rsid w:val="004814D7"/>
    <w:rsid w:val="004815C8"/>
    <w:rsid w:val="00481D50"/>
    <w:rsid w:val="004820E4"/>
    <w:rsid w:val="0048379E"/>
    <w:rsid w:val="00483AE7"/>
    <w:rsid w:val="00483B4A"/>
    <w:rsid w:val="00483B93"/>
    <w:rsid w:val="00483CE2"/>
    <w:rsid w:val="0048412F"/>
    <w:rsid w:val="0048424A"/>
    <w:rsid w:val="00484778"/>
    <w:rsid w:val="00485DB2"/>
    <w:rsid w:val="0048673C"/>
    <w:rsid w:val="0048681D"/>
    <w:rsid w:val="00486F13"/>
    <w:rsid w:val="0048714D"/>
    <w:rsid w:val="00487410"/>
    <w:rsid w:val="00487DEC"/>
    <w:rsid w:val="00490AC4"/>
    <w:rsid w:val="0049255E"/>
    <w:rsid w:val="004936FE"/>
    <w:rsid w:val="004948D4"/>
    <w:rsid w:val="004951C6"/>
    <w:rsid w:val="00495B32"/>
    <w:rsid w:val="00495CB3"/>
    <w:rsid w:val="004969C6"/>
    <w:rsid w:val="00496A12"/>
    <w:rsid w:val="00496DE9"/>
    <w:rsid w:val="004970C2"/>
    <w:rsid w:val="00497D53"/>
    <w:rsid w:val="004A06F0"/>
    <w:rsid w:val="004A06FA"/>
    <w:rsid w:val="004A1196"/>
    <w:rsid w:val="004A1958"/>
    <w:rsid w:val="004A2BD6"/>
    <w:rsid w:val="004A398A"/>
    <w:rsid w:val="004A461B"/>
    <w:rsid w:val="004A4B8D"/>
    <w:rsid w:val="004A7485"/>
    <w:rsid w:val="004B0AB6"/>
    <w:rsid w:val="004B0EEF"/>
    <w:rsid w:val="004B11E1"/>
    <w:rsid w:val="004B1C94"/>
    <w:rsid w:val="004B1EC1"/>
    <w:rsid w:val="004B2CE4"/>
    <w:rsid w:val="004B31E0"/>
    <w:rsid w:val="004B329D"/>
    <w:rsid w:val="004B3939"/>
    <w:rsid w:val="004B482A"/>
    <w:rsid w:val="004B49FD"/>
    <w:rsid w:val="004B4FE2"/>
    <w:rsid w:val="004B5B03"/>
    <w:rsid w:val="004B748A"/>
    <w:rsid w:val="004B75B7"/>
    <w:rsid w:val="004B7F14"/>
    <w:rsid w:val="004C0356"/>
    <w:rsid w:val="004C1155"/>
    <w:rsid w:val="004C16D7"/>
    <w:rsid w:val="004C1BE2"/>
    <w:rsid w:val="004C1C55"/>
    <w:rsid w:val="004C1D54"/>
    <w:rsid w:val="004C2AA5"/>
    <w:rsid w:val="004C2AF8"/>
    <w:rsid w:val="004C35DE"/>
    <w:rsid w:val="004C4E81"/>
    <w:rsid w:val="004C5188"/>
    <w:rsid w:val="004C6218"/>
    <w:rsid w:val="004C6A5B"/>
    <w:rsid w:val="004C6C6E"/>
    <w:rsid w:val="004C6CA9"/>
    <w:rsid w:val="004C6EFC"/>
    <w:rsid w:val="004C7339"/>
    <w:rsid w:val="004D0F63"/>
    <w:rsid w:val="004D0FE6"/>
    <w:rsid w:val="004D1AD3"/>
    <w:rsid w:val="004D218B"/>
    <w:rsid w:val="004D2A8A"/>
    <w:rsid w:val="004D2DDB"/>
    <w:rsid w:val="004D4CFF"/>
    <w:rsid w:val="004D5018"/>
    <w:rsid w:val="004D50F4"/>
    <w:rsid w:val="004D594E"/>
    <w:rsid w:val="004D59A5"/>
    <w:rsid w:val="004D68F9"/>
    <w:rsid w:val="004E01DA"/>
    <w:rsid w:val="004E0E63"/>
    <w:rsid w:val="004E1161"/>
    <w:rsid w:val="004E143A"/>
    <w:rsid w:val="004E1D17"/>
    <w:rsid w:val="004E290D"/>
    <w:rsid w:val="004E2C5A"/>
    <w:rsid w:val="004E3244"/>
    <w:rsid w:val="004E3465"/>
    <w:rsid w:val="004E35E1"/>
    <w:rsid w:val="004E45CE"/>
    <w:rsid w:val="004E537A"/>
    <w:rsid w:val="004E57C6"/>
    <w:rsid w:val="004E5EA6"/>
    <w:rsid w:val="004E6E42"/>
    <w:rsid w:val="004E7520"/>
    <w:rsid w:val="004F0400"/>
    <w:rsid w:val="004F1436"/>
    <w:rsid w:val="004F191F"/>
    <w:rsid w:val="004F195B"/>
    <w:rsid w:val="004F1A59"/>
    <w:rsid w:val="004F1F01"/>
    <w:rsid w:val="004F3748"/>
    <w:rsid w:val="004F4810"/>
    <w:rsid w:val="004F4AAA"/>
    <w:rsid w:val="004F53C7"/>
    <w:rsid w:val="004F5851"/>
    <w:rsid w:val="004F61F5"/>
    <w:rsid w:val="004F6928"/>
    <w:rsid w:val="004F762E"/>
    <w:rsid w:val="00500308"/>
    <w:rsid w:val="005008CB"/>
    <w:rsid w:val="005017DA"/>
    <w:rsid w:val="00502095"/>
    <w:rsid w:val="005020BE"/>
    <w:rsid w:val="00503D14"/>
    <w:rsid w:val="005047AF"/>
    <w:rsid w:val="00504CAE"/>
    <w:rsid w:val="00504FEB"/>
    <w:rsid w:val="00505999"/>
    <w:rsid w:val="00506C4B"/>
    <w:rsid w:val="0050749F"/>
    <w:rsid w:val="005076BB"/>
    <w:rsid w:val="00507A5C"/>
    <w:rsid w:val="005105B3"/>
    <w:rsid w:val="00510914"/>
    <w:rsid w:val="005118F8"/>
    <w:rsid w:val="00512179"/>
    <w:rsid w:val="0051230D"/>
    <w:rsid w:val="0051255E"/>
    <w:rsid w:val="00513120"/>
    <w:rsid w:val="00513D2C"/>
    <w:rsid w:val="0051454F"/>
    <w:rsid w:val="005146C3"/>
    <w:rsid w:val="00514756"/>
    <w:rsid w:val="00514D73"/>
    <w:rsid w:val="00514DD3"/>
    <w:rsid w:val="00514E5C"/>
    <w:rsid w:val="00515562"/>
    <w:rsid w:val="005155D6"/>
    <w:rsid w:val="0051580D"/>
    <w:rsid w:val="0051681B"/>
    <w:rsid w:val="00516AD0"/>
    <w:rsid w:val="005204C1"/>
    <w:rsid w:val="0052120D"/>
    <w:rsid w:val="0052122E"/>
    <w:rsid w:val="00521A50"/>
    <w:rsid w:val="00524EF3"/>
    <w:rsid w:val="0052608E"/>
    <w:rsid w:val="00526C21"/>
    <w:rsid w:val="00527E8D"/>
    <w:rsid w:val="005305EA"/>
    <w:rsid w:val="00530F77"/>
    <w:rsid w:val="00532019"/>
    <w:rsid w:val="00532082"/>
    <w:rsid w:val="00533765"/>
    <w:rsid w:val="00534436"/>
    <w:rsid w:val="00534A0D"/>
    <w:rsid w:val="00534FAF"/>
    <w:rsid w:val="005353F0"/>
    <w:rsid w:val="00535498"/>
    <w:rsid w:val="00535DB0"/>
    <w:rsid w:val="005365AB"/>
    <w:rsid w:val="005370B3"/>
    <w:rsid w:val="005373CC"/>
    <w:rsid w:val="00537906"/>
    <w:rsid w:val="00537C09"/>
    <w:rsid w:val="00537F52"/>
    <w:rsid w:val="0054057E"/>
    <w:rsid w:val="00540C7E"/>
    <w:rsid w:val="00540CE5"/>
    <w:rsid w:val="00541762"/>
    <w:rsid w:val="005418B7"/>
    <w:rsid w:val="00541DAE"/>
    <w:rsid w:val="005428A1"/>
    <w:rsid w:val="00542961"/>
    <w:rsid w:val="00543905"/>
    <w:rsid w:val="00544887"/>
    <w:rsid w:val="00544C58"/>
    <w:rsid w:val="00544FCB"/>
    <w:rsid w:val="005453BE"/>
    <w:rsid w:val="005458D3"/>
    <w:rsid w:val="00547C9E"/>
    <w:rsid w:val="00550C81"/>
    <w:rsid w:val="00550C9D"/>
    <w:rsid w:val="0055128E"/>
    <w:rsid w:val="0055142B"/>
    <w:rsid w:val="005517F3"/>
    <w:rsid w:val="00551863"/>
    <w:rsid w:val="0055344D"/>
    <w:rsid w:val="00554698"/>
    <w:rsid w:val="0055478F"/>
    <w:rsid w:val="0055506E"/>
    <w:rsid w:val="005552C0"/>
    <w:rsid w:val="005560FE"/>
    <w:rsid w:val="005568E9"/>
    <w:rsid w:val="005569B1"/>
    <w:rsid w:val="00556E5D"/>
    <w:rsid w:val="00557919"/>
    <w:rsid w:val="00557A7D"/>
    <w:rsid w:val="00560151"/>
    <w:rsid w:val="00560801"/>
    <w:rsid w:val="00561467"/>
    <w:rsid w:val="00561870"/>
    <w:rsid w:val="005620D7"/>
    <w:rsid w:val="00562843"/>
    <w:rsid w:val="005634BD"/>
    <w:rsid w:val="00563D58"/>
    <w:rsid w:val="00565333"/>
    <w:rsid w:val="005659E7"/>
    <w:rsid w:val="00565D55"/>
    <w:rsid w:val="00565D72"/>
    <w:rsid w:val="005677DD"/>
    <w:rsid w:val="0057083A"/>
    <w:rsid w:val="0057094C"/>
    <w:rsid w:val="00571884"/>
    <w:rsid w:val="005726F5"/>
    <w:rsid w:val="005740DE"/>
    <w:rsid w:val="00575A75"/>
    <w:rsid w:val="00575B9B"/>
    <w:rsid w:val="00575E27"/>
    <w:rsid w:val="0057650D"/>
    <w:rsid w:val="0057703E"/>
    <w:rsid w:val="00577B04"/>
    <w:rsid w:val="005801A8"/>
    <w:rsid w:val="00580AD3"/>
    <w:rsid w:val="00582BF8"/>
    <w:rsid w:val="00582C2D"/>
    <w:rsid w:val="0058338F"/>
    <w:rsid w:val="005833C2"/>
    <w:rsid w:val="005842BF"/>
    <w:rsid w:val="005842EC"/>
    <w:rsid w:val="00584A96"/>
    <w:rsid w:val="00585171"/>
    <w:rsid w:val="00586B4A"/>
    <w:rsid w:val="00587BCE"/>
    <w:rsid w:val="00587C38"/>
    <w:rsid w:val="0059241F"/>
    <w:rsid w:val="00592B27"/>
    <w:rsid w:val="00592D74"/>
    <w:rsid w:val="00593222"/>
    <w:rsid w:val="005950FA"/>
    <w:rsid w:val="00596977"/>
    <w:rsid w:val="0059697F"/>
    <w:rsid w:val="005A01FB"/>
    <w:rsid w:val="005A02B9"/>
    <w:rsid w:val="005A06E0"/>
    <w:rsid w:val="005A0A5C"/>
    <w:rsid w:val="005A0BA9"/>
    <w:rsid w:val="005A1A4A"/>
    <w:rsid w:val="005A215F"/>
    <w:rsid w:val="005A24E5"/>
    <w:rsid w:val="005A3574"/>
    <w:rsid w:val="005A3A3E"/>
    <w:rsid w:val="005A3E4D"/>
    <w:rsid w:val="005A3FDA"/>
    <w:rsid w:val="005A4240"/>
    <w:rsid w:val="005A4C17"/>
    <w:rsid w:val="005A57E4"/>
    <w:rsid w:val="005A5BCD"/>
    <w:rsid w:val="005A6244"/>
    <w:rsid w:val="005A67CF"/>
    <w:rsid w:val="005A6BB0"/>
    <w:rsid w:val="005A75C4"/>
    <w:rsid w:val="005A79D8"/>
    <w:rsid w:val="005B03AF"/>
    <w:rsid w:val="005B0B61"/>
    <w:rsid w:val="005B2778"/>
    <w:rsid w:val="005B2C57"/>
    <w:rsid w:val="005B383F"/>
    <w:rsid w:val="005B4372"/>
    <w:rsid w:val="005B4917"/>
    <w:rsid w:val="005B5717"/>
    <w:rsid w:val="005B5FC2"/>
    <w:rsid w:val="005B70B1"/>
    <w:rsid w:val="005B74DE"/>
    <w:rsid w:val="005B782B"/>
    <w:rsid w:val="005C106F"/>
    <w:rsid w:val="005C1535"/>
    <w:rsid w:val="005C20FC"/>
    <w:rsid w:val="005C2DCD"/>
    <w:rsid w:val="005C37DA"/>
    <w:rsid w:val="005C37F3"/>
    <w:rsid w:val="005C39D2"/>
    <w:rsid w:val="005C5465"/>
    <w:rsid w:val="005C5A4C"/>
    <w:rsid w:val="005C66C3"/>
    <w:rsid w:val="005C6DA4"/>
    <w:rsid w:val="005C6E1C"/>
    <w:rsid w:val="005C6E8C"/>
    <w:rsid w:val="005C6FCB"/>
    <w:rsid w:val="005D0569"/>
    <w:rsid w:val="005D1F34"/>
    <w:rsid w:val="005D2306"/>
    <w:rsid w:val="005D286B"/>
    <w:rsid w:val="005D33FF"/>
    <w:rsid w:val="005D36E6"/>
    <w:rsid w:val="005D3C2C"/>
    <w:rsid w:val="005D3FD0"/>
    <w:rsid w:val="005D4882"/>
    <w:rsid w:val="005D4CEA"/>
    <w:rsid w:val="005D4D5C"/>
    <w:rsid w:val="005D5D90"/>
    <w:rsid w:val="005D639B"/>
    <w:rsid w:val="005D68AD"/>
    <w:rsid w:val="005D7266"/>
    <w:rsid w:val="005D7669"/>
    <w:rsid w:val="005D7D85"/>
    <w:rsid w:val="005E1838"/>
    <w:rsid w:val="005E1DEB"/>
    <w:rsid w:val="005E2413"/>
    <w:rsid w:val="005E25E0"/>
    <w:rsid w:val="005E2715"/>
    <w:rsid w:val="005E2C44"/>
    <w:rsid w:val="005E3493"/>
    <w:rsid w:val="005E390D"/>
    <w:rsid w:val="005E53B3"/>
    <w:rsid w:val="005E57B7"/>
    <w:rsid w:val="005E5A4C"/>
    <w:rsid w:val="005E68D3"/>
    <w:rsid w:val="005E6F86"/>
    <w:rsid w:val="005E72EE"/>
    <w:rsid w:val="005E7440"/>
    <w:rsid w:val="005E75F4"/>
    <w:rsid w:val="005F01AF"/>
    <w:rsid w:val="005F09C6"/>
    <w:rsid w:val="005F1638"/>
    <w:rsid w:val="005F1831"/>
    <w:rsid w:val="005F19AE"/>
    <w:rsid w:val="005F1C47"/>
    <w:rsid w:val="005F34DB"/>
    <w:rsid w:val="005F3A0F"/>
    <w:rsid w:val="005F48B1"/>
    <w:rsid w:val="005F509F"/>
    <w:rsid w:val="005F60A7"/>
    <w:rsid w:val="005F6A73"/>
    <w:rsid w:val="005F758B"/>
    <w:rsid w:val="005F7827"/>
    <w:rsid w:val="005F7D2A"/>
    <w:rsid w:val="006003E1"/>
    <w:rsid w:val="00600409"/>
    <w:rsid w:val="00600EF9"/>
    <w:rsid w:val="00601005"/>
    <w:rsid w:val="0060112A"/>
    <w:rsid w:val="00602BA6"/>
    <w:rsid w:val="0060426B"/>
    <w:rsid w:val="006042DE"/>
    <w:rsid w:val="00604BAC"/>
    <w:rsid w:val="006061CE"/>
    <w:rsid w:val="0060746A"/>
    <w:rsid w:val="00607835"/>
    <w:rsid w:val="00607BF2"/>
    <w:rsid w:val="00607ECA"/>
    <w:rsid w:val="00610135"/>
    <w:rsid w:val="0061114D"/>
    <w:rsid w:val="00611667"/>
    <w:rsid w:val="006125D5"/>
    <w:rsid w:val="006130FC"/>
    <w:rsid w:val="00613AFE"/>
    <w:rsid w:val="00614117"/>
    <w:rsid w:val="00614F7D"/>
    <w:rsid w:val="0061501D"/>
    <w:rsid w:val="0061521B"/>
    <w:rsid w:val="00615980"/>
    <w:rsid w:val="00615F57"/>
    <w:rsid w:val="00616605"/>
    <w:rsid w:val="00616C66"/>
    <w:rsid w:val="00616CAC"/>
    <w:rsid w:val="00616CBA"/>
    <w:rsid w:val="00616E51"/>
    <w:rsid w:val="00617384"/>
    <w:rsid w:val="00617643"/>
    <w:rsid w:val="00621188"/>
    <w:rsid w:val="00623F19"/>
    <w:rsid w:val="006257ED"/>
    <w:rsid w:val="00627128"/>
    <w:rsid w:val="006271F5"/>
    <w:rsid w:val="006278B8"/>
    <w:rsid w:val="00627F33"/>
    <w:rsid w:val="00630479"/>
    <w:rsid w:val="00631943"/>
    <w:rsid w:val="0063282F"/>
    <w:rsid w:val="006336F2"/>
    <w:rsid w:val="0063436F"/>
    <w:rsid w:val="0063439C"/>
    <w:rsid w:val="00635038"/>
    <w:rsid w:val="00635815"/>
    <w:rsid w:val="00635C5D"/>
    <w:rsid w:val="0063649F"/>
    <w:rsid w:val="00636F27"/>
    <w:rsid w:val="0063794B"/>
    <w:rsid w:val="00637BB3"/>
    <w:rsid w:val="00637D3F"/>
    <w:rsid w:val="00640234"/>
    <w:rsid w:val="00640C01"/>
    <w:rsid w:val="0064151D"/>
    <w:rsid w:val="0064251E"/>
    <w:rsid w:val="0064384A"/>
    <w:rsid w:val="0064472F"/>
    <w:rsid w:val="00645485"/>
    <w:rsid w:val="00645A36"/>
    <w:rsid w:val="0064607F"/>
    <w:rsid w:val="006464D9"/>
    <w:rsid w:val="0064673C"/>
    <w:rsid w:val="00646DAC"/>
    <w:rsid w:val="00647125"/>
    <w:rsid w:val="006479E9"/>
    <w:rsid w:val="006500FF"/>
    <w:rsid w:val="00650AEF"/>
    <w:rsid w:val="006512A1"/>
    <w:rsid w:val="00651523"/>
    <w:rsid w:val="00651837"/>
    <w:rsid w:val="00651892"/>
    <w:rsid w:val="00651A4B"/>
    <w:rsid w:val="00651B8F"/>
    <w:rsid w:val="00652555"/>
    <w:rsid w:val="00652581"/>
    <w:rsid w:val="006530BC"/>
    <w:rsid w:val="006535C9"/>
    <w:rsid w:val="00654A9B"/>
    <w:rsid w:val="00656CCB"/>
    <w:rsid w:val="0065714C"/>
    <w:rsid w:val="0065731B"/>
    <w:rsid w:val="006577E1"/>
    <w:rsid w:val="00657C80"/>
    <w:rsid w:val="00660BBB"/>
    <w:rsid w:val="00661091"/>
    <w:rsid w:val="00661BF5"/>
    <w:rsid w:val="00662DE9"/>
    <w:rsid w:val="00663D18"/>
    <w:rsid w:val="00663D21"/>
    <w:rsid w:val="00663FAB"/>
    <w:rsid w:val="0066447D"/>
    <w:rsid w:val="00664F99"/>
    <w:rsid w:val="006663D5"/>
    <w:rsid w:val="006666E3"/>
    <w:rsid w:val="00666D1D"/>
    <w:rsid w:val="00667010"/>
    <w:rsid w:val="00667188"/>
    <w:rsid w:val="00670498"/>
    <w:rsid w:val="0067096B"/>
    <w:rsid w:val="00670F20"/>
    <w:rsid w:val="0067167A"/>
    <w:rsid w:val="00671EB8"/>
    <w:rsid w:val="006738C3"/>
    <w:rsid w:val="00674233"/>
    <w:rsid w:val="00675C11"/>
    <w:rsid w:val="00675EB0"/>
    <w:rsid w:val="00675FB0"/>
    <w:rsid w:val="0067659A"/>
    <w:rsid w:val="00677C0D"/>
    <w:rsid w:val="00677D04"/>
    <w:rsid w:val="00681593"/>
    <w:rsid w:val="00681AC4"/>
    <w:rsid w:val="00682C60"/>
    <w:rsid w:val="00683937"/>
    <w:rsid w:val="006850E9"/>
    <w:rsid w:val="006851E9"/>
    <w:rsid w:val="00686896"/>
    <w:rsid w:val="006879AF"/>
    <w:rsid w:val="00690236"/>
    <w:rsid w:val="006907A4"/>
    <w:rsid w:val="00690DF0"/>
    <w:rsid w:val="00691724"/>
    <w:rsid w:val="00693C24"/>
    <w:rsid w:val="006940E8"/>
    <w:rsid w:val="00694755"/>
    <w:rsid w:val="00694D79"/>
    <w:rsid w:val="00695056"/>
    <w:rsid w:val="00695237"/>
    <w:rsid w:val="00695808"/>
    <w:rsid w:val="006962FA"/>
    <w:rsid w:val="00696791"/>
    <w:rsid w:val="00696F36"/>
    <w:rsid w:val="006971F7"/>
    <w:rsid w:val="006A0792"/>
    <w:rsid w:val="006A1707"/>
    <w:rsid w:val="006A1F9C"/>
    <w:rsid w:val="006A2808"/>
    <w:rsid w:val="006A2819"/>
    <w:rsid w:val="006A2DAF"/>
    <w:rsid w:val="006A30A3"/>
    <w:rsid w:val="006A477D"/>
    <w:rsid w:val="006A6855"/>
    <w:rsid w:val="006A6D08"/>
    <w:rsid w:val="006B055D"/>
    <w:rsid w:val="006B088C"/>
    <w:rsid w:val="006B1456"/>
    <w:rsid w:val="006B30C2"/>
    <w:rsid w:val="006B31EC"/>
    <w:rsid w:val="006B46FB"/>
    <w:rsid w:val="006B47B9"/>
    <w:rsid w:val="006B48A9"/>
    <w:rsid w:val="006B5703"/>
    <w:rsid w:val="006B590C"/>
    <w:rsid w:val="006B6A21"/>
    <w:rsid w:val="006B6C9E"/>
    <w:rsid w:val="006B789E"/>
    <w:rsid w:val="006C009A"/>
    <w:rsid w:val="006C0D06"/>
    <w:rsid w:val="006C15E6"/>
    <w:rsid w:val="006C16B9"/>
    <w:rsid w:val="006C2272"/>
    <w:rsid w:val="006C2B34"/>
    <w:rsid w:val="006C3742"/>
    <w:rsid w:val="006C3854"/>
    <w:rsid w:val="006C3955"/>
    <w:rsid w:val="006C47E7"/>
    <w:rsid w:val="006C60F5"/>
    <w:rsid w:val="006C715A"/>
    <w:rsid w:val="006C7C9A"/>
    <w:rsid w:val="006D01D3"/>
    <w:rsid w:val="006D19B4"/>
    <w:rsid w:val="006D1C90"/>
    <w:rsid w:val="006D270B"/>
    <w:rsid w:val="006D306E"/>
    <w:rsid w:val="006D3A6D"/>
    <w:rsid w:val="006D5730"/>
    <w:rsid w:val="006D5ECD"/>
    <w:rsid w:val="006D633E"/>
    <w:rsid w:val="006D68EC"/>
    <w:rsid w:val="006D6BE3"/>
    <w:rsid w:val="006D70D0"/>
    <w:rsid w:val="006D7A12"/>
    <w:rsid w:val="006E0C2C"/>
    <w:rsid w:val="006E0F73"/>
    <w:rsid w:val="006E1F56"/>
    <w:rsid w:val="006E21FB"/>
    <w:rsid w:val="006E2764"/>
    <w:rsid w:val="006E3363"/>
    <w:rsid w:val="006E39ED"/>
    <w:rsid w:val="006E3F87"/>
    <w:rsid w:val="006E5328"/>
    <w:rsid w:val="006E599A"/>
    <w:rsid w:val="006E59A0"/>
    <w:rsid w:val="006E5D48"/>
    <w:rsid w:val="006E6446"/>
    <w:rsid w:val="006E64C3"/>
    <w:rsid w:val="006E65E2"/>
    <w:rsid w:val="006E6EF1"/>
    <w:rsid w:val="006E70F8"/>
    <w:rsid w:val="006E73C4"/>
    <w:rsid w:val="006E78AB"/>
    <w:rsid w:val="006E7F3B"/>
    <w:rsid w:val="006F092E"/>
    <w:rsid w:val="006F173E"/>
    <w:rsid w:val="006F2275"/>
    <w:rsid w:val="006F2BB1"/>
    <w:rsid w:val="006F4ABF"/>
    <w:rsid w:val="006F5D6C"/>
    <w:rsid w:val="006F5EBF"/>
    <w:rsid w:val="006F5F8B"/>
    <w:rsid w:val="006F6193"/>
    <w:rsid w:val="006F74F8"/>
    <w:rsid w:val="006F74F9"/>
    <w:rsid w:val="007006FC"/>
    <w:rsid w:val="00701C5B"/>
    <w:rsid w:val="00703659"/>
    <w:rsid w:val="00703E56"/>
    <w:rsid w:val="0070403C"/>
    <w:rsid w:val="0070411E"/>
    <w:rsid w:val="0070427F"/>
    <w:rsid w:val="00704C83"/>
    <w:rsid w:val="00705F58"/>
    <w:rsid w:val="0070628F"/>
    <w:rsid w:val="00706710"/>
    <w:rsid w:val="00710AB7"/>
    <w:rsid w:val="00711447"/>
    <w:rsid w:val="0071176A"/>
    <w:rsid w:val="00711BE3"/>
    <w:rsid w:val="00711CD7"/>
    <w:rsid w:val="007120AE"/>
    <w:rsid w:val="007120F4"/>
    <w:rsid w:val="007123D2"/>
    <w:rsid w:val="00712B09"/>
    <w:rsid w:val="00713A42"/>
    <w:rsid w:val="00713B03"/>
    <w:rsid w:val="00713B40"/>
    <w:rsid w:val="00714068"/>
    <w:rsid w:val="00714296"/>
    <w:rsid w:val="00714355"/>
    <w:rsid w:val="00714E70"/>
    <w:rsid w:val="007151CB"/>
    <w:rsid w:val="00715F3C"/>
    <w:rsid w:val="00715F69"/>
    <w:rsid w:val="007165A0"/>
    <w:rsid w:val="0071673F"/>
    <w:rsid w:val="0071768C"/>
    <w:rsid w:val="00717A21"/>
    <w:rsid w:val="0072014C"/>
    <w:rsid w:val="00720190"/>
    <w:rsid w:val="00720B33"/>
    <w:rsid w:val="00720F61"/>
    <w:rsid w:val="00720F7F"/>
    <w:rsid w:val="00721BBA"/>
    <w:rsid w:val="00721DCD"/>
    <w:rsid w:val="00721F6F"/>
    <w:rsid w:val="00721FFE"/>
    <w:rsid w:val="007230E3"/>
    <w:rsid w:val="007231F1"/>
    <w:rsid w:val="00723E83"/>
    <w:rsid w:val="00724112"/>
    <w:rsid w:val="00724636"/>
    <w:rsid w:val="007263B5"/>
    <w:rsid w:val="00726993"/>
    <w:rsid w:val="00727328"/>
    <w:rsid w:val="00727AEA"/>
    <w:rsid w:val="00727E73"/>
    <w:rsid w:val="0073017D"/>
    <w:rsid w:val="007313DF"/>
    <w:rsid w:val="007319D5"/>
    <w:rsid w:val="007331C7"/>
    <w:rsid w:val="00733BB9"/>
    <w:rsid w:val="00734345"/>
    <w:rsid w:val="00734380"/>
    <w:rsid w:val="00734628"/>
    <w:rsid w:val="007346B6"/>
    <w:rsid w:val="00734F5B"/>
    <w:rsid w:val="00735465"/>
    <w:rsid w:val="00735B72"/>
    <w:rsid w:val="007362B9"/>
    <w:rsid w:val="007365DD"/>
    <w:rsid w:val="00736B1F"/>
    <w:rsid w:val="00737D6B"/>
    <w:rsid w:val="00737E04"/>
    <w:rsid w:val="0074196E"/>
    <w:rsid w:val="00742A1F"/>
    <w:rsid w:val="00742FB1"/>
    <w:rsid w:val="00743550"/>
    <w:rsid w:val="0074380F"/>
    <w:rsid w:val="00743B6A"/>
    <w:rsid w:val="0074413D"/>
    <w:rsid w:val="0074467A"/>
    <w:rsid w:val="00744952"/>
    <w:rsid w:val="0074552A"/>
    <w:rsid w:val="00745545"/>
    <w:rsid w:val="00745F3E"/>
    <w:rsid w:val="00746FD4"/>
    <w:rsid w:val="00747830"/>
    <w:rsid w:val="00747ECF"/>
    <w:rsid w:val="007502FA"/>
    <w:rsid w:val="0075180D"/>
    <w:rsid w:val="00751CE2"/>
    <w:rsid w:val="00751D9D"/>
    <w:rsid w:val="00751F7D"/>
    <w:rsid w:val="0075264C"/>
    <w:rsid w:val="007526B0"/>
    <w:rsid w:val="007535F2"/>
    <w:rsid w:val="00753659"/>
    <w:rsid w:val="00754167"/>
    <w:rsid w:val="007547E0"/>
    <w:rsid w:val="00755C0C"/>
    <w:rsid w:val="00756FAF"/>
    <w:rsid w:val="0076004E"/>
    <w:rsid w:val="007607A4"/>
    <w:rsid w:val="00762295"/>
    <w:rsid w:val="007634C8"/>
    <w:rsid w:val="00764266"/>
    <w:rsid w:val="00764659"/>
    <w:rsid w:val="007648DC"/>
    <w:rsid w:val="00765685"/>
    <w:rsid w:val="007658AE"/>
    <w:rsid w:val="0076591D"/>
    <w:rsid w:val="00765BF8"/>
    <w:rsid w:val="00765E55"/>
    <w:rsid w:val="007663BB"/>
    <w:rsid w:val="00766CB7"/>
    <w:rsid w:val="007677A9"/>
    <w:rsid w:val="00770839"/>
    <w:rsid w:val="00770B72"/>
    <w:rsid w:val="00770D5F"/>
    <w:rsid w:val="0077174D"/>
    <w:rsid w:val="00771D02"/>
    <w:rsid w:val="0077233A"/>
    <w:rsid w:val="00772A6D"/>
    <w:rsid w:val="0077308A"/>
    <w:rsid w:val="0077313D"/>
    <w:rsid w:val="007736D7"/>
    <w:rsid w:val="00773B47"/>
    <w:rsid w:val="007744F1"/>
    <w:rsid w:val="007748CE"/>
    <w:rsid w:val="00774F2E"/>
    <w:rsid w:val="00776328"/>
    <w:rsid w:val="00776E5F"/>
    <w:rsid w:val="00780437"/>
    <w:rsid w:val="007817A5"/>
    <w:rsid w:val="00782036"/>
    <w:rsid w:val="00782254"/>
    <w:rsid w:val="0078320C"/>
    <w:rsid w:val="00783DD5"/>
    <w:rsid w:val="00784537"/>
    <w:rsid w:val="007850AE"/>
    <w:rsid w:val="00785940"/>
    <w:rsid w:val="00785FE5"/>
    <w:rsid w:val="0078668A"/>
    <w:rsid w:val="0079092B"/>
    <w:rsid w:val="00790AA4"/>
    <w:rsid w:val="007919B5"/>
    <w:rsid w:val="00792342"/>
    <w:rsid w:val="00792870"/>
    <w:rsid w:val="00792C5F"/>
    <w:rsid w:val="00792FD5"/>
    <w:rsid w:val="00793115"/>
    <w:rsid w:val="00793201"/>
    <w:rsid w:val="00793450"/>
    <w:rsid w:val="00794583"/>
    <w:rsid w:val="00796520"/>
    <w:rsid w:val="00796A89"/>
    <w:rsid w:val="00796E91"/>
    <w:rsid w:val="007976C5"/>
    <w:rsid w:val="00797756"/>
    <w:rsid w:val="007979D2"/>
    <w:rsid w:val="00797AA9"/>
    <w:rsid w:val="007A0B32"/>
    <w:rsid w:val="007A0C37"/>
    <w:rsid w:val="007A16EE"/>
    <w:rsid w:val="007A2404"/>
    <w:rsid w:val="007A27FB"/>
    <w:rsid w:val="007A2F3E"/>
    <w:rsid w:val="007A2F5B"/>
    <w:rsid w:val="007A3211"/>
    <w:rsid w:val="007A442B"/>
    <w:rsid w:val="007A458A"/>
    <w:rsid w:val="007A4A08"/>
    <w:rsid w:val="007A4B0F"/>
    <w:rsid w:val="007A54E4"/>
    <w:rsid w:val="007A5D70"/>
    <w:rsid w:val="007A60BF"/>
    <w:rsid w:val="007A68CB"/>
    <w:rsid w:val="007A750D"/>
    <w:rsid w:val="007B08FF"/>
    <w:rsid w:val="007B0F89"/>
    <w:rsid w:val="007B2612"/>
    <w:rsid w:val="007B2B4E"/>
    <w:rsid w:val="007B2D64"/>
    <w:rsid w:val="007B3455"/>
    <w:rsid w:val="007B512A"/>
    <w:rsid w:val="007B540F"/>
    <w:rsid w:val="007B5CB6"/>
    <w:rsid w:val="007B678A"/>
    <w:rsid w:val="007B6897"/>
    <w:rsid w:val="007B7655"/>
    <w:rsid w:val="007B7D0B"/>
    <w:rsid w:val="007B7E42"/>
    <w:rsid w:val="007B7EA1"/>
    <w:rsid w:val="007B7FC5"/>
    <w:rsid w:val="007C0CEF"/>
    <w:rsid w:val="007C1584"/>
    <w:rsid w:val="007C19CC"/>
    <w:rsid w:val="007C2097"/>
    <w:rsid w:val="007C244D"/>
    <w:rsid w:val="007C2536"/>
    <w:rsid w:val="007C6A33"/>
    <w:rsid w:val="007C6FC5"/>
    <w:rsid w:val="007C70BE"/>
    <w:rsid w:val="007C7150"/>
    <w:rsid w:val="007C7C38"/>
    <w:rsid w:val="007D0925"/>
    <w:rsid w:val="007D0BEE"/>
    <w:rsid w:val="007D1002"/>
    <w:rsid w:val="007D1118"/>
    <w:rsid w:val="007D1570"/>
    <w:rsid w:val="007D221C"/>
    <w:rsid w:val="007D3DDB"/>
    <w:rsid w:val="007D3EF3"/>
    <w:rsid w:val="007D4544"/>
    <w:rsid w:val="007D4FDF"/>
    <w:rsid w:val="007D5A25"/>
    <w:rsid w:val="007D6A07"/>
    <w:rsid w:val="007D6B49"/>
    <w:rsid w:val="007D720E"/>
    <w:rsid w:val="007D792B"/>
    <w:rsid w:val="007E04AD"/>
    <w:rsid w:val="007E0D96"/>
    <w:rsid w:val="007E0F50"/>
    <w:rsid w:val="007E199B"/>
    <w:rsid w:val="007E1F3C"/>
    <w:rsid w:val="007E2EE1"/>
    <w:rsid w:val="007E306C"/>
    <w:rsid w:val="007E3638"/>
    <w:rsid w:val="007E375B"/>
    <w:rsid w:val="007E3F37"/>
    <w:rsid w:val="007E3F5D"/>
    <w:rsid w:val="007E54C4"/>
    <w:rsid w:val="007E57AF"/>
    <w:rsid w:val="007E5E40"/>
    <w:rsid w:val="007E78D5"/>
    <w:rsid w:val="007E7B60"/>
    <w:rsid w:val="007F087A"/>
    <w:rsid w:val="007F20F6"/>
    <w:rsid w:val="007F2E96"/>
    <w:rsid w:val="007F2F89"/>
    <w:rsid w:val="007F32B1"/>
    <w:rsid w:val="007F4677"/>
    <w:rsid w:val="007F4A6D"/>
    <w:rsid w:val="007F4DE4"/>
    <w:rsid w:val="007F7200"/>
    <w:rsid w:val="007F7C4C"/>
    <w:rsid w:val="007F7C71"/>
    <w:rsid w:val="00800C5B"/>
    <w:rsid w:val="00801717"/>
    <w:rsid w:val="0080222D"/>
    <w:rsid w:val="00802412"/>
    <w:rsid w:val="0080290E"/>
    <w:rsid w:val="0080296D"/>
    <w:rsid w:val="008036C0"/>
    <w:rsid w:val="00803783"/>
    <w:rsid w:val="00804F83"/>
    <w:rsid w:val="00805214"/>
    <w:rsid w:val="0080593B"/>
    <w:rsid w:val="008066FB"/>
    <w:rsid w:val="0081006D"/>
    <w:rsid w:val="00810476"/>
    <w:rsid w:val="008111F6"/>
    <w:rsid w:val="00811341"/>
    <w:rsid w:val="008114B6"/>
    <w:rsid w:val="0081152D"/>
    <w:rsid w:val="008116FD"/>
    <w:rsid w:val="0081170F"/>
    <w:rsid w:val="0081182E"/>
    <w:rsid w:val="00811971"/>
    <w:rsid w:val="00811A87"/>
    <w:rsid w:val="0081200C"/>
    <w:rsid w:val="008120CC"/>
    <w:rsid w:val="0081307E"/>
    <w:rsid w:val="008136B4"/>
    <w:rsid w:val="00814367"/>
    <w:rsid w:val="008144C3"/>
    <w:rsid w:val="00814B1D"/>
    <w:rsid w:val="00814B85"/>
    <w:rsid w:val="008150D9"/>
    <w:rsid w:val="008153BC"/>
    <w:rsid w:val="00817446"/>
    <w:rsid w:val="00820A79"/>
    <w:rsid w:val="0082193C"/>
    <w:rsid w:val="008225B3"/>
    <w:rsid w:val="00822602"/>
    <w:rsid w:val="008231B8"/>
    <w:rsid w:val="00823EC0"/>
    <w:rsid w:val="0082443E"/>
    <w:rsid w:val="00824579"/>
    <w:rsid w:val="00824F83"/>
    <w:rsid w:val="008257C6"/>
    <w:rsid w:val="008269E1"/>
    <w:rsid w:val="00826BD9"/>
    <w:rsid w:val="00827270"/>
    <w:rsid w:val="008279FA"/>
    <w:rsid w:val="00830210"/>
    <w:rsid w:val="0083046E"/>
    <w:rsid w:val="00830614"/>
    <w:rsid w:val="00830771"/>
    <w:rsid w:val="00830921"/>
    <w:rsid w:val="00831D41"/>
    <w:rsid w:val="00832512"/>
    <w:rsid w:val="00832699"/>
    <w:rsid w:val="008326BE"/>
    <w:rsid w:val="00833C77"/>
    <w:rsid w:val="008342E4"/>
    <w:rsid w:val="008347B1"/>
    <w:rsid w:val="0083492C"/>
    <w:rsid w:val="00835E59"/>
    <w:rsid w:val="008368DF"/>
    <w:rsid w:val="00836B28"/>
    <w:rsid w:val="00837400"/>
    <w:rsid w:val="0084087A"/>
    <w:rsid w:val="008411FB"/>
    <w:rsid w:val="00841859"/>
    <w:rsid w:val="008419BD"/>
    <w:rsid w:val="00841C9D"/>
    <w:rsid w:val="00841F75"/>
    <w:rsid w:val="00842D1F"/>
    <w:rsid w:val="00842F7C"/>
    <w:rsid w:val="008430C1"/>
    <w:rsid w:val="008438AD"/>
    <w:rsid w:val="00843928"/>
    <w:rsid w:val="00843A07"/>
    <w:rsid w:val="00843B34"/>
    <w:rsid w:val="00843C17"/>
    <w:rsid w:val="008440C5"/>
    <w:rsid w:val="008441D4"/>
    <w:rsid w:val="008446B5"/>
    <w:rsid w:val="00844BA6"/>
    <w:rsid w:val="00845097"/>
    <w:rsid w:val="00845D6D"/>
    <w:rsid w:val="008467E1"/>
    <w:rsid w:val="00846B44"/>
    <w:rsid w:val="0084737B"/>
    <w:rsid w:val="0085074D"/>
    <w:rsid w:val="00850857"/>
    <w:rsid w:val="00851657"/>
    <w:rsid w:val="00851EBE"/>
    <w:rsid w:val="00852EAD"/>
    <w:rsid w:val="00853694"/>
    <w:rsid w:val="00853977"/>
    <w:rsid w:val="00853ACF"/>
    <w:rsid w:val="00853B65"/>
    <w:rsid w:val="00853B79"/>
    <w:rsid w:val="008547BB"/>
    <w:rsid w:val="0085523B"/>
    <w:rsid w:val="00855297"/>
    <w:rsid w:val="00856B74"/>
    <w:rsid w:val="00856BAA"/>
    <w:rsid w:val="00856DFB"/>
    <w:rsid w:val="008574D6"/>
    <w:rsid w:val="00860B95"/>
    <w:rsid w:val="0086103D"/>
    <w:rsid w:val="00861562"/>
    <w:rsid w:val="00861E73"/>
    <w:rsid w:val="008626E7"/>
    <w:rsid w:val="008629CE"/>
    <w:rsid w:val="00862D95"/>
    <w:rsid w:val="00862F3D"/>
    <w:rsid w:val="00862FBF"/>
    <w:rsid w:val="008639AA"/>
    <w:rsid w:val="008642A7"/>
    <w:rsid w:val="00865313"/>
    <w:rsid w:val="00865780"/>
    <w:rsid w:val="0086588E"/>
    <w:rsid w:val="0086588F"/>
    <w:rsid w:val="00866091"/>
    <w:rsid w:val="008666D1"/>
    <w:rsid w:val="00866812"/>
    <w:rsid w:val="00866C7D"/>
    <w:rsid w:val="00866CC5"/>
    <w:rsid w:val="0086789B"/>
    <w:rsid w:val="00870546"/>
    <w:rsid w:val="0087076B"/>
    <w:rsid w:val="008709BE"/>
    <w:rsid w:val="00870EE7"/>
    <w:rsid w:val="008717DD"/>
    <w:rsid w:val="00872CED"/>
    <w:rsid w:val="0087365F"/>
    <w:rsid w:val="008741D6"/>
    <w:rsid w:val="0087433F"/>
    <w:rsid w:val="00874842"/>
    <w:rsid w:val="00874BF1"/>
    <w:rsid w:val="008751B7"/>
    <w:rsid w:val="008758E0"/>
    <w:rsid w:val="00876B28"/>
    <w:rsid w:val="00877303"/>
    <w:rsid w:val="0088211D"/>
    <w:rsid w:val="008828BE"/>
    <w:rsid w:val="00882CB0"/>
    <w:rsid w:val="008832D6"/>
    <w:rsid w:val="00883843"/>
    <w:rsid w:val="0088392B"/>
    <w:rsid w:val="00883DD1"/>
    <w:rsid w:val="0088490D"/>
    <w:rsid w:val="00884B1B"/>
    <w:rsid w:val="00884CD6"/>
    <w:rsid w:val="008853DC"/>
    <w:rsid w:val="00885889"/>
    <w:rsid w:val="00885A44"/>
    <w:rsid w:val="0088696D"/>
    <w:rsid w:val="00886A6A"/>
    <w:rsid w:val="00886E19"/>
    <w:rsid w:val="00886FAD"/>
    <w:rsid w:val="008877EA"/>
    <w:rsid w:val="00887858"/>
    <w:rsid w:val="00891363"/>
    <w:rsid w:val="008922A1"/>
    <w:rsid w:val="00892FBD"/>
    <w:rsid w:val="008939D1"/>
    <w:rsid w:val="00893A53"/>
    <w:rsid w:val="00894795"/>
    <w:rsid w:val="00894B9D"/>
    <w:rsid w:val="0089560E"/>
    <w:rsid w:val="0089641E"/>
    <w:rsid w:val="00897825"/>
    <w:rsid w:val="00897C43"/>
    <w:rsid w:val="00897CED"/>
    <w:rsid w:val="00897EA5"/>
    <w:rsid w:val="008A09E5"/>
    <w:rsid w:val="008A0DE8"/>
    <w:rsid w:val="008A14AD"/>
    <w:rsid w:val="008A1791"/>
    <w:rsid w:val="008A1C9B"/>
    <w:rsid w:val="008A27EB"/>
    <w:rsid w:val="008A2E55"/>
    <w:rsid w:val="008A36E3"/>
    <w:rsid w:val="008A38AE"/>
    <w:rsid w:val="008A4AF8"/>
    <w:rsid w:val="008A5A71"/>
    <w:rsid w:val="008A5C6D"/>
    <w:rsid w:val="008A5EC4"/>
    <w:rsid w:val="008A619C"/>
    <w:rsid w:val="008A6579"/>
    <w:rsid w:val="008A66C8"/>
    <w:rsid w:val="008A7566"/>
    <w:rsid w:val="008A7668"/>
    <w:rsid w:val="008B00E0"/>
    <w:rsid w:val="008B0C17"/>
    <w:rsid w:val="008B0E8E"/>
    <w:rsid w:val="008B10C2"/>
    <w:rsid w:val="008B11F8"/>
    <w:rsid w:val="008B146B"/>
    <w:rsid w:val="008B1ABE"/>
    <w:rsid w:val="008B1E6D"/>
    <w:rsid w:val="008B25D5"/>
    <w:rsid w:val="008B29C0"/>
    <w:rsid w:val="008B34DA"/>
    <w:rsid w:val="008B382E"/>
    <w:rsid w:val="008B3CE0"/>
    <w:rsid w:val="008B3E34"/>
    <w:rsid w:val="008B466A"/>
    <w:rsid w:val="008B4878"/>
    <w:rsid w:val="008B48D4"/>
    <w:rsid w:val="008B4919"/>
    <w:rsid w:val="008B5B2A"/>
    <w:rsid w:val="008B69F9"/>
    <w:rsid w:val="008B6F14"/>
    <w:rsid w:val="008B743C"/>
    <w:rsid w:val="008B78B1"/>
    <w:rsid w:val="008C06DF"/>
    <w:rsid w:val="008C1254"/>
    <w:rsid w:val="008C1A5B"/>
    <w:rsid w:val="008C3619"/>
    <w:rsid w:val="008C3943"/>
    <w:rsid w:val="008C3A91"/>
    <w:rsid w:val="008C3AF1"/>
    <w:rsid w:val="008C4545"/>
    <w:rsid w:val="008C49FA"/>
    <w:rsid w:val="008C4F28"/>
    <w:rsid w:val="008C543F"/>
    <w:rsid w:val="008C5E9C"/>
    <w:rsid w:val="008C6AC0"/>
    <w:rsid w:val="008C6EF4"/>
    <w:rsid w:val="008C762E"/>
    <w:rsid w:val="008C7CF3"/>
    <w:rsid w:val="008D03F6"/>
    <w:rsid w:val="008D0B9C"/>
    <w:rsid w:val="008D0F70"/>
    <w:rsid w:val="008D1164"/>
    <w:rsid w:val="008D1F1F"/>
    <w:rsid w:val="008D2DF5"/>
    <w:rsid w:val="008D2EC5"/>
    <w:rsid w:val="008D2FDE"/>
    <w:rsid w:val="008D3BDC"/>
    <w:rsid w:val="008D3C52"/>
    <w:rsid w:val="008D4AF7"/>
    <w:rsid w:val="008D5068"/>
    <w:rsid w:val="008D5613"/>
    <w:rsid w:val="008D6570"/>
    <w:rsid w:val="008D6F8E"/>
    <w:rsid w:val="008D7124"/>
    <w:rsid w:val="008D7305"/>
    <w:rsid w:val="008D7C17"/>
    <w:rsid w:val="008D7F04"/>
    <w:rsid w:val="008D7F8C"/>
    <w:rsid w:val="008E00F9"/>
    <w:rsid w:val="008E071A"/>
    <w:rsid w:val="008E0D80"/>
    <w:rsid w:val="008E1D8C"/>
    <w:rsid w:val="008E1E90"/>
    <w:rsid w:val="008E28E4"/>
    <w:rsid w:val="008E3958"/>
    <w:rsid w:val="008E3C70"/>
    <w:rsid w:val="008E4068"/>
    <w:rsid w:val="008E5147"/>
    <w:rsid w:val="008E565C"/>
    <w:rsid w:val="008E6B28"/>
    <w:rsid w:val="008E761B"/>
    <w:rsid w:val="008E7A4E"/>
    <w:rsid w:val="008E7AE7"/>
    <w:rsid w:val="008F0156"/>
    <w:rsid w:val="008F02B4"/>
    <w:rsid w:val="008F0D52"/>
    <w:rsid w:val="008F116E"/>
    <w:rsid w:val="008F189B"/>
    <w:rsid w:val="008F1A00"/>
    <w:rsid w:val="008F1BA0"/>
    <w:rsid w:val="008F2697"/>
    <w:rsid w:val="008F280B"/>
    <w:rsid w:val="008F2B7C"/>
    <w:rsid w:val="008F2C14"/>
    <w:rsid w:val="008F3604"/>
    <w:rsid w:val="008F4C3E"/>
    <w:rsid w:val="008F549F"/>
    <w:rsid w:val="008F686C"/>
    <w:rsid w:val="008F6F75"/>
    <w:rsid w:val="008F791D"/>
    <w:rsid w:val="009001C6"/>
    <w:rsid w:val="0090067B"/>
    <w:rsid w:val="00901E8E"/>
    <w:rsid w:val="009026A4"/>
    <w:rsid w:val="00903682"/>
    <w:rsid w:val="00903B46"/>
    <w:rsid w:val="0090501B"/>
    <w:rsid w:val="009051BE"/>
    <w:rsid w:val="00905803"/>
    <w:rsid w:val="009058E6"/>
    <w:rsid w:val="00906F20"/>
    <w:rsid w:val="009078C7"/>
    <w:rsid w:val="00911700"/>
    <w:rsid w:val="00912803"/>
    <w:rsid w:val="0091390D"/>
    <w:rsid w:val="00915C8A"/>
    <w:rsid w:val="00915F9C"/>
    <w:rsid w:val="009161D4"/>
    <w:rsid w:val="00916583"/>
    <w:rsid w:val="009176E4"/>
    <w:rsid w:val="00922DE3"/>
    <w:rsid w:val="0092317E"/>
    <w:rsid w:val="009233C5"/>
    <w:rsid w:val="00923447"/>
    <w:rsid w:val="0092453D"/>
    <w:rsid w:val="00924665"/>
    <w:rsid w:val="009246FF"/>
    <w:rsid w:val="009249FB"/>
    <w:rsid w:val="00924BC8"/>
    <w:rsid w:val="0092512A"/>
    <w:rsid w:val="0092584A"/>
    <w:rsid w:val="00925FC5"/>
    <w:rsid w:val="00927534"/>
    <w:rsid w:val="00927D2A"/>
    <w:rsid w:val="009323D1"/>
    <w:rsid w:val="0093290D"/>
    <w:rsid w:val="009337E2"/>
    <w:rsid w:val="00933EC9"/>
    <w:rsid w:val="0093465F"/>
    <w:rsid w:val="009348D9"/>
    <w:rsid w:val="00934A3F"/>
    <w:rsid w:val="00935BA2"/>
    <w:rsid w:val="00935CB5"/>
    <w:rsid w:val="00935F80"/>
    <w:rsid w:val="0093736D"/>
    <w:rsid w:val="00940C82"/>
    <w:rsid w:val="00940EA4"/>
    <w:rsid w:val="00941C8B"/>
    <w:rsid w:val="009430FF"/>
    <w:rsid w:val="00943BD4"/>
    <w:rsid w:val="00943F8B"/>
    <w:rsid w:val="009454E0"/>
    <w:rsid w:val="00945589"/>
    <w:rsid w:val="00945761"/>
    <w:rsid w:val="0094582C"/>
    <w:rsid w:val="00945BED"/>
    <w:rsid w:val="009460DD"/>
    <w:rsid w:val="00946149"/>
    <w:rsid w:val="009507DC"/>
    <w:rsid w:val="0095091B"/>
    <w:rsid w:val="00951008"/>
    <w:rsid w:val="009512D9"/>
    <w:rsid w:val="00951332"/>
    <w:rsid w:val="009519B8"/>
    <w:rsid w:val="009528A4"/>
    <w:rsid w:val="0095390B"/>
    <w:rsid w:val="009546E2"/>
    <w:rsid w:val="00956165"/>
    <w:rsid w:val="009564D6"/>
    <w:rsid w:val="009566BB"/>
    <w:rsid w:val="0095721F"/>
    <w:rsid w:val="00960073"/>
    <w:rsid w:val="00960122"/>
    <w:rsid w:val="00960590"/>
    <w:rsid w:val="00960608"/>
    <w:rsid w:val="00960618"/>
    <w:rsid w:val="00960988"/>
    <w:rsid w:val="009609FA"/>
    <w:rsid w:val="00961660"/>
    <w:rsid w:val="0096243D"/>
    <w:rsid w:val="009629CA"/>
    <w:rsid w:val="00962E3B"/>
    <w:rsid w:val="00963904"/>
    <w:rsid w:val="009647A4"/>
    <w:rsid w:val="00965115"/>
    <w:rsid w:val="009658ED"/>
    <w:rsid w:val="009662C6"/>
    <w:rsid w:val="009662E8"/>
    <w:rsid w:val="009662EB"/>
    <w:rsid w:val="009667AF"/>
    <w:rsid w:val="00966C4D"/>
    <w:rsid w:val="00967224"/>
    <w:rsid w:val="00967D32"/>
    <w:rsid w:val="00967FCA"/>
    <w:rsid w:val="0097037F"/>
    <w:rsid w:val="00970DA7"/>
    <w:rsid w:val="00970EC6"/>
    <w:rsid w:val="00971BAF"/>
    <w:rsid w:val="009723CC"/>
    <w:rsid w:val="009729A5"/>
    <w:rsid w:val="00972E86"/>
    <w:rsid w:val="00974237"/>
    <w:rsid w:val="00974780"/>
    <w:rsid w:val="00975705"/>
    <w:rsid w:val="00975BBB"/>
    <w:rsid w:val="009776EE"/>
    <w:rsid w:val="009777D9"/>
    <w:rsid w:val="0098114F"/>
    <w:rsid w:val="009811CE"/>
    <w:rsid w:val="0098188F"/>
    <w:rsid w:val="009828FE"/>
    <w:rsid w:val="00982A1D"/>
    <w:rsid w:val="00982BD6"/>
    <w:rsid w:val="00983454"/>
    <w:rsid w:val="009837FE"/>
    <w:rsid w:val="00985260"/>
    <w:rsid w:val="00987EC5"/>
    <w:rsid w:val="00990326"/>
    <w:rsid w:val="00990561"/>
    <w:rsid w:val="00990C15"/>
    <w:rsid w:val="009918E3"/>
    <w:rsid w:val="00991B88"/>
    <w:rsid w:val="00991D70"/>
    <w:rsid w:val="0099250C"/>
    <w:rsid w:val="00992B7B"/>
    <w:rsid w:val="00992F9B"/>
    <w:rsid w:val="00994A63"/>
    <w:rsid w:val="00994B13"/>
    <w:rsid w:val="0099606D"/>
    <w:rsid w:val="0099651F"/>
    <w:rsid w:val="00997593"/>
    <w:rsid w:val="009A04CC"/>
    <w:rsid w:val="009A0747"/>
    <w:rsid w:val="009A08AD"/>
    <w:rsid w:val="009A276A"/>
    <w:rsid w:val="009A2DEB"/>
    <w:rsid w:val="009A3168"/>
    <w:rsid w:val="009A3564"/>
    <w:rsid w:val="009A4D70"/>
    <w:rsid w:val="009A579D"/>
    <w:rsid w:val="009A6811"/>
    <w:rsid w:val="009A6F8D"/>
    <w:rsid w:val="009A7FEA"/>
    <w:rsid w:val="009B05F4"/>
    <w:rsid w:val="009B0981"/>
    <w:rsid w:val="009B1AF2"/>
    <w:rsid w:val="009B2AC7"/>
    <w:rsid w:val="009B2C74"/>
    <w:rsid w:val="009B3C52"/>
    <w:rsid w:val="009B4CCF"/>
    <w:rsid w:val="009B4F44"/>
    <w:rsid w:val="009B5909"/>
    <w:rsid w:val="009B5C55"/>
    <w:rsid w:val="009B6468"/>
    <w:rsid w:val="009B7297"/>
    <w:rsid w:val="009B7DB1"/>
    <w:rsid w:val="009C0D95"/>
    <w:rsid w:val="009C12CC"/>
    <w:rsid w:val="009C3156"/>
    <w:rsid w:val="009C5A15"/>
    <w:rsid w:val="009C69CD"/>
    <w:rsid w:val="009C6CCD"/>
    <w:rsid w:val="009C7E54"/>
    <w:rsid w:val="009C7EA1"/>
    <w:rsid w:val="009D02C9"/>
    <w:rsid w:val="009D0A87"/>
    <w:rsid w:val="009D1841"/>
    <w:rsid w:val="009D2E10"/>
    <w:rsid w:val="009D4251"/>
    <w:rsid w:val="009D4B37"/>
    <w:rsid w:val="009D4CCB"/>
    <w:rsid w:val="009D4FE9"/>
    <w:rsid w:val="009D5C6C"/>
    <w:rsid w:val="009D673E"/>
    <w:rsid w:val="009D6DFB"/>
    <w:rsid w:val="009D76C5"/>
    <w:rsid w:val="009E00D0"/>
    <w:rsid w:val="009E06F6"/>
    <w:rsid w:val="009E1405"/>
    <w:rsid w:val="009E20D0"/>
    <w:rsid w:val="009E3297"/>
    <w:rsid w:val="009E4082"/>
    <w:rsid w:val="009E42B8"/>
    <w:rsid w:val="009E444A"/>
    <w:rsid w:val="009E4CCE"/>
    <w:rsid w:val="009E4D6E"/>
    <w:rsid w:val="009E509D"/>
    <w:rsid w:val="009E631B"/>
    <w:rsid w:val="009E65DF"/>
    <w:rsid w:val="009E6F55"/>
    <w:rsid w:val="009E7078"/>
    <w:rsid w:val="009E7D9A"/>
    <w:rsid w:val="009F0087"/>
    <w:rsid w:val="009F047D"/>
    <w:rsid w:val="009F061C"/>
    <w:rsid w:val="009F1714"/>
    <w:rsid w:val="009F1C8E"/>
    <w:rsid w:val="009F1E33"/>
    <w:rsid w:val="009F2D35"/>
    <w:rsid w:val="009F2EEC"/>
    <w:rsid w:val="009F3706"/>
    <w:rsid w:val="009F4388"/>
    <w:rsid w:val="009F5449"/>
    <w:rsid w:val="009F56C7"/>
    <w:rsid w:val="009F63AF"/>
    <w:rsid w:val="009F6510"/>
    <w:rsid w:val="009F678F"/>
    <w:rsid w:val="009F6EF2"/>
    <w:rsid w:val="009F7127"/>
    <w:rsid w:val="009F734F"/>
    <w:rsid w:val="009F7656"/>
    <w:rsid w:val="009F7784"/>
    <w:rsid w:val="00A00234"/>
    <w:rsid w:val="00A00F53"/>
    <w:rsid w:val="00A01D3C"/>
    <w:rsid w:val="00A01D5F"/>
    <w:rsid w:val="00A0212F"/>
    <w:rsid w:val="00A02796"/>
    <w:rsid w:val="00A028C7"/>
    <w:rsid w:val="00A03A09"/>
    <w:rsid w:val="00A04393"/>
    <w:rsid w:val="00A04AD5"/>
    <w:rsid w:val="00A04B0F"/>
    <w:rsid w:val="00A0506F"/>
    <w:rsid w:val="00A059D2"/>
    <w:rsid w:val="00A05DE9"/>
    <w:rsid w:val="00A0789F"/>
    <w:rsid w:val="00A07C3C"/>
    <w:rsid w:val="00A07CA2"/>
    <w:rsid w:val="00A10E7C"/>
    <w:rsid w:val="00A11BCD"/>
    <w:rsid w:val="00A1205C"/>
    <w:rsid w:val="00A12257"/>
    <w:rsid w:val="00A12F42"/>
    <w:rsid w:val="00A13060"/>
    <w:rsid w:val="00A144DC"/>
    <w:rsid w:val="00A14BCC"/>
    <w:rsid w:val="00A15D3B"/>
    <w:rsid w:val="00A17FF8"/>
    <w:rsid w:val="00A213E5"/>
    <w:rsid w:val="00A22337"/>
    <w:rsid w:val="00A224E8"/>
    <w:rsid w:val="00A22504"/>
    <w:rsid w:val="00A22999"/>
    <w:rsid w:val="00A22BCC"/>
    <w:rsid w:val="00A24032"/>
    <w:rsid w:val="00A246B6"/>
    <w:rsid w:val="00A24DBA"/>
    <w:rsid w:val="00A27530"/>
    <w:rsid w:val="00A27CB4"/>
    <w:rsid w:val="00A31F8A"/>
    <w:rsid w:val="00A323EF"/>
    <w:rsid w:val="00A324BD"/>
    <w:rsid w:val="00A3271F"/>
    <w:rsid w:val="00A327EA"/>
    <w:rsid w:val="00A328BA"/>
    <w:rsid w:val="00A32A88"/>
    <w:rsid w:val="00A33834"/>
    <w:rsid w:val="00A3450C"/>
    <w:rsid w:val="00A3474E"/>
    <w:rsid w:val="00A35F56"/>
    <w:rsid w:val="00A360DE"/>
    <w:rsid w:val="00A36590"/>
    <w:rsid w:val="00A36CB6"/>
    <w:rsid w:val="00A3788C"/>
    <w:rsid w:val="00A37999"/>
    <w:rsid w:val="00A41803"/>
    <w:rsid w:val="00A41F5E"/>
    <w:rsid w:val="00A42D9F"/>
    <w:rsid w:val="00A42E97"/>
    <w:rsid w:val="00A42FBD"/>
    <w:rsid w:val="00A436DD"/>
    <w:rsid w:val="00A43C75"/>
    <w:rsid w:val="00A443F6"/>
    <w:rsid w:val="00A448B7"/>
    <w:rsid w:val="00A44EAA"/>
    <w:rsid w:val="00A45903"/>
    <w:rsid w:val="00A45B81"/>
    <w:rsid w:val="00A45EF3"/>
    <w:rsid w:val="00A46152"/>
    <w:rsid w:val="00A46D3A"/>
    <w:rsid w:val="00A472FC"/>
    <w:rsid w:val="00A47E70"/>
    <w:rsid w:val="00A50196"/>
    <w:rsid w:val="00A50B79"/>
    <w:rsid w:val="00A50F50"/>
    <w:rsid w:val="00A50FB9"/>
    <w:rsid w:val="00A517CE"/>
    <w:rsid w:val="00A52B5F"/>
    <w:rsid w:val="00A5360E"/>
    <w:rsid w:val="00A53C6A"/>
    <w:rsid w:val="00A54218"/>
    <w:rsid w:val="00A547DF"/>
    <w:rsid w:val="00A54F97"/>
    <w:rsid w:val="00A555D6"/>
    <w:rsid w:val="00A556BD"/>
    <w:rsid w:val="00A5590E"/>
    <w:rsid w:val="00A55C58"/>
    <w:rsid w:val="00A56103"/>
    <w:rsid w:val="00A5649D"/>
    <w:rsid w:val="00A5660E"/>
    <w:rsid w:val="00A56BC4"/>
    <w:rsid w:val="00A56D61"/>
    <w:rsid w:val="00A56FB8"/>
    <w:rsid w:val="00A57781"/>
    <w:rsid w:val="00A60767"/>
    <w:rsid w:val="00A6166F"/>
    <w:rsid w:val="00A61D11"/>
    <w:rsid w:val="00A6202A"/>
    <w:rsid w:val="00A62337"/>
    <w:rsid w:val="00A62BB4"/>
    <w:rsid w:val="00A63E71"/>
    <w:rsid w:val="00A6498F"/>
    <w:rsid w:val="00A64AAB"/>
    <w:rsid w:val="00A6502E"/>
    <w:rsid w:val="00A663C3"/>
    <w:rsid w:val="00A6677C"/>
    <w:rsid w:val="00A66C83"/>
    <w:rsid w:val="00A66D65"/>
    <w:rsid w:val="00A679EC"/>
    <w:rsid w:val="00A67D8A"/>
    <w:rsid w:val="00A67F07"/>
    <w:rsid w:val="00A7003F"/>
    <w:rsid w:val="00A700BF"/>
    <w:rsid w:val="00A7020A"/>
    <w:rsid w:val="00A70B1D"/>
    <w:rsid w:val="00A7172B"/>
    <w:rsid w:val="00A73602"/>
    <w:rsid w:val="00A736BE"/>
    <w:rsid w:val="00A73BEC"/>
    <w:rsid w:val="00A7440F"/>
    <w:rsid w:val="00A750A9"/>
    <w:rsid w:val="00A755A8"/>
    <w:rsid w:val="00A7617F"/>
    <w:rsid w:val="00A7671C"/>
    <w:rsid w:val="00A76CCD"/>
    <w:rsid w:val="00A770AC"/>
    <w:rsid w:val="00A800B5"/>
    <w:rsid w:val="00A8177A"/>
    <w:rsid w:val="00A83013"/>
    <w:rsid w:val="00A83207"/>
    <w:rsid w:val="00A844EA"/>
    <w:rsid w:val="00A84A3A"/>
    <w:rsid w:val="00A84B77"/>
    <w:rsid w:val="00A8690E"/>
    <w:rsid w:val="00A87366"/>
    <w:rsid w:val="00A90543"/>
    <w:rsid w:val="00A906BA"/>
    <w:rsid w:val="00A90CD8"/>
    <w:rsid w:val="00A92201"/>
    <w:rsid w:val="00A926B7"/>
    <w:rsid w:val="00A92855"/>
    <w:rsid w:val="00A92C42"/>
    <w:rsid w:val="00A93F03"/>
    <w:rsid w:val="00A94A2A"/>
    <w:rsid w:val="00A9578E"/>
    <w:rsid w:val="00A957D6"/>
    <w:rsid w:val="00A958AA"/>
    <w:rsid w:val="00A959C7"/>
    <w:rsid w:val="00A959E2"/>
    <w:rsid w:val="00A963DA"/>
    <w:rsid w:val="00A96713"/>
    <w:rsid w:val="00AA0E65"/>
    <w:rsid w:val="00AA1F97"/>
    <w:rsid w:val="00AA2805"/>
    <w:rsid w:val="00AA29D5"/>
    <w:rsid w:val="00AA2BA8"/>
    <w:rsid w:val="00AA332D"/>
    <w:rsid w:val="00AA3521"/>
    <w:rsid w:val="00AA3750"/>
    <w:rsid w:val="00AA486C"/>
    <w:rsid w:val="00AA4BF2"/>
    <w:rsid w:val="00AA4DDE"/>
    <w:rsid w:val="00AA5EC6"/>
    <w:rsid w:val="00AA66C7"/>
    <w:rsid w:val="00AA6833"/>
    <w:rsid w:val="00AA71B4"/>
    <w:rsid w:val="00AA78E1"/>
    <w:rsid w:val="00AA7A04"/>
    <w:rsid w:val="00AB024D"/>
    <w:rsid w:val="00AB0643"/>
    <w:rsid w:val="00AB08F2"/>
    <w:rsid w:val="00AB0993"/>
    <w:rsid w:val="00AB25F0"/>
    <w:rsid w:val="00AB2B8E"/>
    <w:rsid w:val="00AB475E"/>
    <w:rsid w:val="00AB574A"/>
    <w:rsid w:val="00AB5973"/>
    <w:rsid w:val="00AB73DE"/>
    <w:rsid w:val="00AB7F28"/>
    <w:rsid w:val="00AC005B"/>
    <w:rsid w:val="00AC0F5C"/>
    <w:rsid w:val="00AC1419"/>
    <w:rsid w:val="00AC1E75"/>
    <w:rsid w:val="00AC1FA7"/>
    <w:rsid w:val="00AC3161"/>
    <w:rsid w:val="00AC38E7"/>
    <w:rsid w:val="00AC42ED"/>
    <w:rsid w:val="00AC5345"/>
    <w:rsid w:val="00AC581B"/>
    <w:rsid w:val="00AC5BB5"/>
    <w:rsid w:val="00AC5F94"/>
    <w:rsid w:val="00AC5FA7"/>
    <w:rsid w:val="00AC7258"/>
    <w:rsid w:val="00AC7E77"/>
    <w:rsid w:val="00AD08BA"/>
    <w:rsid w:val="00AD097C"/>
    <w:rsid w:val="00AD0D78"/>
    <w:rsid w:val="00AD15EE"/>
    <w:rsid w:val="00AD1CD8"/>
    <w:rsid w:val="00AD1D9E"/>
    <w:rsid w:val="00AD20BB"/>
    <w:rsid w:val="00AD2250"/>
    <w:rsid w:val="00AD2B9D"/>
    <w:rsid w:val="00AD368A"/>
    <w:rsid w:val="00AD3BE8"/>
    <w:rsid w:val="00AD4BD0"/>
    <w:rsid w:val="00AD5B5C"/>
    <w:rsid w:val="00AD5C18"/>
    <w:rsid w:val="00AD6714"/>
    <w:rsid w:val="00AD73D9"/>
    <w:rsid w:val="00AD7E63"/>
    <w:rsid w:val="00AE12EE"/>
    <w:rsid w:val="00AE2046"/>
    <w:rsid w:val="00AE2C7A"/>
    <w:rsid w:val="00AE2EEF"/>
    <w:rsid w:val="00AE34EB"/>
    <w:rsid w:val="00AE394C"/>
    <w:rsid w:val="00AE44B8"/>
    <w:rsid w:val="00AE497B"/>
    <w:rsid w:val="00AE54BA"/>
    <w:rsid w:val="00AE56A7"/>
    <w:rsid w:val="00AE5F0C"/>
    <w:rsid w:val="00AE6786"/>
    <w:rsid w:val="00AE6CEB"/>
    <w:rsid w:val="00AE7026"/>
    <w:rsid w:val="00AE7564"/>
    <w:rsid w:val="00AE7D0C"/>
    <w:rsid w:val="00AF0FAF"/>
    <w:rsid w:val="00AF1178"/>
    <w:rsid w:val="00AF133A"/>
    <w:rsid w:val="00AF1A38"/>
    <w:rsid w:val="00AF28DD"/>
    <w:rsid w:val="00AF3286"/>
    <w:rsid w:val="00AF3325"/>
    <w:rsid w:val="00AF3330"/>
    <w:rsid w:val="00AF39E1"/>
    <w:rsid w:val="00AF4403"/>
    <w:rsid w:val="00AF4B41"/>
    <w:rsid w:val="00AF56D6"/>
    <w:rsid w:val="00AF631E"/>
    <w:rsid w:val="00AF64DA"/>
    <w:rsid w:val="00B004DD"/>
    <w:rsid w:val="00B01449"/>
    <w:rsid w:val="00B016A4"/>
    <w:rsid w:val="00B019AC"/>
    <w:rsid w:val="00B0220F"/>
    <w:rsid w:val="00B02264"/>
    <w:rsid w:val="00B033E1"/>
    <w:rsid w:val="00B0341B"/>
    <w:rsid w:val="00B038C8"/>
    <w:rsid w:val="00B04D56"/>
    <w:rsid w:val="00B06825"/>
    <w:rsid w:val="00B06BAD"/>
    <w:rsid w:val="00B07856"/>
    <w:rsid w:val="00B10334"/>
    <w:rsid w:val="00B110C3"/>
    <w:rsid w:val="00B11521"/>
    <w:rsid w:val="00B11ACC"/>
    <w:rsid w:val="00B122C3"/>
    <w:rsid w:val="00B12BBB"/>
    <w:rsid w:val="00B13091"/>
    <w:rsid w:val="00B13A1F"/>
    <w:rsid w:val="00B14462"/>
    <w:rsid w:val="00B1571B"/>
    <w:rsid w:val="00B15C81"/>
    <w:rsid w:val="00B167C3"/>
    <w:rsid w:val="00B169F3"/>
    <w:rsid w:val="00B17294"/>
    <w:rsid w:val="00B173A6"/>
    <w:rsid w:val="00B179EB"/>
    <w:rsid w:val="00B22822"/>
    <w:rsid w:val="00B22973"/>
    <w:rsid w:val="00B22CEC"/>
    <w:rsid w:val="00B237BA"/>
    <w:rsid w:val="00B23980"/>
    <w:rsid w:val="00B23FF5"/>
    <w:rsid w:val="00B25162"/>
    <w:rsid w:val="00B253F1"/>
    <w:rsid w:val="00B2567C"/>
    <w:rsid w:val="00B25894"/>
    <w:rsid w:val="00B258BB"/>
    <w:rsid w:val="00B26273"/>
    <w:rsid w:val="00B262C0"/>
    <w:rsid w:val="00B27312"/>
    <w:rsid w:val="00B306F7"/>
    <w:rsid w:val="00B3074D"/>
    <w:rsid w:val="00B313BA"/>
    <w:rsid w:val="00B3298C"/>
    <w:rsid w:val="00B3365C"/>
    <w:rsid w:val="00B33AF7"/>
    <w:rsid w:val="00B34410"/>
    <w:rsid w:val="00B3466A"/>
    <w:rsid w:val="00B34853"/>
    <w:rsid w:val="00B3559B"/>
    <w:rsid w:val="00B357DA"/>
    <w:rsid w:val="00B35F33"/>
    <w:rsid w:val="00B3614D"/>
    <w:rsid w:val="00B36319"/>
    <w:rsid w:val="00B36E24"/>
    <w:rsid w:val="00B37E79"/>
    <w:rsid w:val="00B37F05"/>
    <w:rsid w:val="00B40277"/>
    <w:rsid w:val="00B407C9"/>
    <w:rsid w:val="00B40EFE"/>
    <w:rsid w:val="00B4117E"/>
    <w:rsid w:val="00B41A38"/>
    <w:rsid w:val="00B4222D"/>
    <w:rsid w:val="00B42320"/>
    <w:rsid w:val="00B42EE4"/>
    <w:rsid w:val="00B43C1A"/>
    <w:rsid w:val="00B44156"/>
    <w:rsid w:val="00B44444"/>
    <w:rsid w:val="00B44E82"/>
    <w:rsid w:val="00B466B9"/>
    <w:rsid w:val="00B46EBE"/>
    <w:rsid w:val="00B471C3"/>
    <w:rsid w:val="00B471F7"/>
    <w:rsid w:val="00B47739"/>
    <w:rsid w:val="00B47B3C"/>
    <w:rsid w:val="00B505FA"/>
    <w:rsid w:val="00B50BD8"/>
    <w:rsid w:val="00B50F71"/>
    <w:rsid w:val="00B51E8A"/>
    <w:rsid w:val="00B52661"/>
    <w:rsid w:val="00B54186"/>
    <w:rsid w:val="00B54416"/>
    <w:rsid w:val="00B54485"/>
    <w:rsid w:val="00B5570A"/>
    <w:rsid w:val="00B5634B"/>
    <w:rsid w:val="00B57761"/>
    <w:rsid w:val="00B60FC4"/>
    <w:rsid w:val="00B612FD"/>
    <w:rsid w:val="00B62E32"/>
    <w:rsid w:val="00B63642"/>
    <w:rsid w:val="00B63AE4"/>
    <w:rsid w:val="00B6424D"/>
    <w:rsid w:val="00B64B6A"/>
    <w:rsid w:val="00B64D15"/>
    <w:rsid w:val="00B6608E"/>
    <w:rsid w:val="00B66875"/>
    <w:rsid w:val="00B66A41"/>
    <w:rsid w:val="00B67222"/>
    <w:rsid w:val="00B67B97"/>
    <w:rsid w:val="00B67C06"/>
    <w:rsid w:val="00B707B9"/>
    <w:rsid w:val="00B709AF"/>
    <w:rsid w:val="00B71117"/>
    <w:rsid w:val="00B7141C"/>
    <w:rsid w:val="00B72ED9"/>
    <w:rsid w:val="00B73830"/>
    <w:rsid w:val="00B73B89"/>
    <w:rsid w:val="00B74544"/>
    <w:rsid w:val="00B74D73"/>
    <w:rsid w:val="00B7505B"/>
    <w:rsid w:val="00B75C81"/>
    <w:rsid w:val="00B7732E"/>
    <w:rsid w:val="00B778F3"/>
    <w:rsid w:val="00B77F7E"/>
    <w:rsid w:val="00B80BB3"/>
    <w:rsid w:val="00B81580"/>
    <w:rsid w:val="00B823CA"/>
    <w:rsid w:val="00B82D91"/>
    <w:rsid w:val="00B835C7"/>
    <w:rsid w:val="00B84409"/>
    <w:rsid w:val="00B85495"/>
    <w:rsid w:val="00B85611"/>
    <w:rsid w:val="00B85726"/>
    <w:rsid w:val="00B85E21"/>
    <w:rsid w:val="00B862A4"/>
    <w:rsid w:val="00B873CD"/>
    <w:rsid w:val="00B87535"/>
    <w:rsid w:val="00B87676"/>
    <w:rsid w:val="00B90669"/>
    <w:rsid w:val="00B90937"/>
    <w:rsid w:val="00B9124A"/>
    <w:rsid w:val="00B91B11"/>
    <w:rsid w:val="00B928C9"/>
    <w:rsid w:val="00B92B08"/>
    <w:rsid w:val="00B9324E"/>
    <w:rsid w:val="00B9483A"/>
    <w:rsid w:val="00B94C2B"/>
    <w:rsid w:val="00B94DA6"/>
    <w:rsid w:val="00B95682"/>
    <w:rsid w:val="00B9655A"/>
    <w:rsid w:val="00B968C8"/>
    <w:rsid w:val="00B96DBA"/>
    <w:rsid w:val="00B971AF"/>
    <w:rsid w:val="00B97469"/>
    <w:rsid w:val="00B975B2"/>
    <w:rsid w:val="00BA086B"/>
    <w:rsid w:val="00BA11EF"/>
    <w:rsid w:val="00BA15A7"/>
    <w:rsid w:val="00BA1C9B"/>
    <w:rsid w:val="00BA2775"/>
    <w:rsid w:val="00BA2912"/>
    <w:rsid w:val="00BA2CCF"/>
    <w:rsid w:val="00BA37B3"/>
    <w:rsid w:val="00BA3EC5"/>
    <w:rsid w:val="00BA3F4D"/>
    <w:rsid w:val="00BA41FA"/>
    <w:rsid w:val="00BA45AD"/>
    <w:rsid w:val="00BA47B2"/>
    <w:rsid w:val="00BA4D97"/>
    <w:rsid w:val="00BA4F72"/>
    <w:rsid w:val="00BA67BD"/>
    <w:rsid w:val="00BA6B94"/>
    <w:rsid w:val="00BA761E"/>
    <w:rsid w:val="00BB09DA"/>
    <w:rsid w:val="00BB0A7A"/>
    <w:rsid w:val="00BB0D4D"/>
    <w:rsid w:val="00BB0FD6"/>
    <w:rsid w:val="00BB1209"/>
    <w:rsid w:val="00BB136A"/>
    <w:rsid w:val="00BB161E"/>
    <w:rsid w:val="00BB273A"/>
    <w:rsid w:val="00BB2B5C"/>
    <w:rsid w:val="00BB2F61"/>
    <w:rsid w:val="00BB2FE9"/>
    <w:rsid w:val="00BB33AF"/>
    <w:rsid w:val="00BB394D"/>
    <w:rsid w:val="00BB3A98"/>
    <w:rsid w:val="00BB3B15"/>
    <w:rsid w:val="00BB4117"/>
    <w:rsid w:val="00BB4222"/>
    <w:rsid w:val="00BB4301"/>
    <w:rsid w:val="00BB4A31"/>
    <w:rsid w:val="00BB4BD2"/>
    <w:rsid w:val="00BB5DFC"/>
    <w:rsid w:val="00BB60E1"/>
    <w:rsid w:val="00BB6366"/>
    <w:rsid w:val="00BB6D43"/>
    <w:rsid w:val="00BB753F"/>
    <w:rsid w:val="00BC0807"/>
    <w:rsid w:val="00BC146D"/>
    <w:rsid w:val="00BC196A"/>
    <w:rsid w:val="00BC229C"/>
    <w:rsid w:val="00BC249C"/>
    <w:rsid w:val="00BC26EF"/>
    <w:rsid w:val="00BC2C8E"/>
    <w:rsid w:val="00BC44AB"/>
    <w:rsid w:val="00BC455C"/>
    <w:rsid w:val="00BC4827"/>
    <w:rsid w:val="00BC4D6A"/>
    <w:rsid w:val="00BC53F2"/>
    <w:rsid w:val="00BC5ACE"/>
    <w:rsid w:val="00BD09F5"/>
    <w:rsid w:val="00BD11EB"/>
    <w:rsid w:val="00BD1496"/>
    <w:rsid w:val="00BD279D"/>
    <w:rsid w:val="00BD3926"/>
    <w:rsid w:val="00BD3FBB"/>
    <w:rsid w:val="00BD41C1"/>
    <w:rsid w:val="00BD4977"/>
    <w:rsid w:val="00BD4ADD"/>
    <w:rsid w:val="00BD5CA8"/>
    <w:rsid w:val="00BD695F"/>
    <w:rsid w:val="00BD6BB8"/>
    <w:rsid w:val="00BD6CF7"/>
    <w:rsid w:val="00BD7024"/>
    <w:rsid w:val="00BD71EA"/>
    <w:rsid w:val="00BD7420"/>
    <w:rsid w:val="00BD79F9"/>
    <w:rsid w:val="00BD7D22"/>
    <w:rsid w:val="00BE00EC"/>
    <w:rsid w:val="00BE02BD"/>
    <w:rsid w:val="00BE031C"/>
    <w:rsid w:val="00BE0487"/>
    <w:rsid w:val="00BE053E"/>
    <w:rsid w:val="00BE0FB5"/>
    <w:rsid w:val="00BE1473"/>
    <w:rsid w:val="00BE14F8"/>
    <w:rsid w:val="00BE196B"/>
    <w:rsid w:val="00BE1C58"/>
    <w:rsid w:val="00BE2894"/>
    <w:rsid w:val="00BE3C38"/>
    <w:rsid w:val="00BE3CCF"/>
    <w:rsid w:val="00BE4232"/>
    <w:rsid w:val="00BE4566"/>
    <w:rsid w:val="00BE45CC"/>
    <w:rsid w:val="00BE4E66"/>
    <w:rsid w:val="00BE5CFD"/>
    <w:rsid w:val="00BE6611"/>
    <w:rsid w:val="00BE71CB"/>
    <w:rsid w:val="00BE74C6"/>
    <w:rsid w:val="00BE7AB6"/>
    <w:rsid w:val="00BE7AD2"/>
    <w:rsid w:val="00BE7BB9"/>
    <w:rsid w:val="00BE7D43"/>
    <w:rsid w:val="00BF039D"/>
    <w:rsid w:val="00BF079C"/>
    <w:rsid w:val="00BF0870"/>
    <w:rsid w:val="00BF0AFC"/>
    <w:rsid w:val="00BF0F58"/>
    <w:rsid w:val="00BF1007"/>
    <w:rsid w:val="00BF1436"/>
    <w:rsid w:val="00BF2D58"/>
    <w:rsid w:val="00BF3228"/>
    <w:rsid w:val="00BF3400"/>
    <w:rsid w:val="00BF37C1"/>
    <w:rsid w:val="00BF395D"/>
    <w:rsid w:val="00BF4390"/>
    <w:rsid w:val="00BF4E8E"/>
    <w:rsid w:val="00BF54BE"/>
    <w:rsid w:val="00BF5659"/>
    <w:rsid w:val="00BF5843"/>
    <w:rsid w:val="00BF6516"/>
    <w:rsid w:val="00BF68BB"/>
    <w:rsid w:val="00BF6B6F"/>
    <w:rsid w:val="00BF6E24"/>
    <w:rsid w:val="00BF6F62"/>
    <w:rsid w:val="00C00273"/>
    <w:rsid w:val="00C005FD"/>
    <w:rsid w:val="00C01284"/>
    <w:rsid w:val="00C013F0"/>
    <w:rsid w:val="00C02101"/>
    <w:rsid w:val="00C0253B"/>
    <w:rsid w:val="00C0274D"/>
    <w:rsid w:val="00C02768"/>
    <w:rsid w:val="00C04100"/>
    <w:rsid w:val="00C054FF"/>
    <w:rsid w:val="00C05939"/>
    <w:rsid w:val="00C065BF"/>
    <w:rsid w:val="00C0662E"/>
    <w:rsid w:val="00C07168"/>
    <w:rsid w:val="00C0781F"/>
    <w:rsid w:val="00C07A03"/>
    <w:rsid w:val="00C10150"/>
    <w:rsid w:val="00C11614"/>
    <w:rsid w:val="00C11C3F"/>
    <w:rsid w:val="00C12E55"/>
    <w:rsid w:val="00C12FFF"/>
    <w:rsid w:val="00C13D47"/>
    <w:rsid w:val="00C147E1"/>
    <w:rsid w:val="00C14C07"/>
    <w:rsid w:val="00C16487"/>
    <w:rsid w:val="00C164A9"/>
    <w:rsid w:val="00C167A9"/>
    <w:rsid w:val="00C16C4E"/>
    <w:rsid w:val="00C1754C"/>
    <w:rsid w:val="00C17C6B"/>
    <w:rsid w:val="00C17E7B"/>
    <w:rsid w:val="00C200C9"/>
    <w:rsid w:val="00C20A0B"/>
    <w:rsid w:val="00C220B7"/>
    <w:rsid w:val="00C225BF"/>
    <w:rsid w:val="00C22C45"/>
    <w:rsid w:val="00C22E1B"/>
    <w:rsid w:val="00C2384E"/>
    <w:rsid w:val="00C23A0F"/>
    <w:rsid w:val="00C24B28"/>
    <w:rsid w:val="00C252E5"/>
    <w:rsid w:val="00C25775"/>
    <w:rsid w:val="00C25A4B"/>
    <w:rsid w:val="00C26696"/>
    <w:rsid w:val="00C268F7"/>
    <w:rsid w:val="00C27AF1"/>
    <w:rsid w:val="00C27F99"/>
    <w:rsid w:val="00C301A6"/>
    <w:rsid w:val="00C3238A"/>
    <w:rsid w:val="00C34666"/>
    <w:rsid w:val="00C34FA5"/>
    <w:rsid w:val="00C373A8"/>
    <w:rsid w:val="00C37B2E"/>
    <w:rsid w:val="00C4072E"/>
    <w:rsid w:val="00C41603"/>
    <w:rsid w:val="00C43488"/>
    <w:rsid w:val="00C4375E"/>
    <w:rsid w:val="00C44065"/>
    <w:rsid w:val="00C4612B"/>
    <w:rsid w:val="00C503BF"/>
    <w:rsid w:val="00C50450"/>
    <w:rsid w:val="00C50EB1"/>
    <w:rsid w:val="00C51210"/>
    <w:rsid w:val="00C51879"/>
    <w:rsid w:val="00C51B57"/>
    <w:rsid w:val="00C52FFF"/>
    <w:rsid w:val="00C53527"/>
    <w:rsid w:val="00C53DDD"/>
    <w:rsid w:val="00C54C8A"/>
    <w:rsid w:val="00C55DF9"/>
    <w:rsid w:val="00C5622C"/>
    <w:rsid w:val="00C56A7A"/>
    <w:rsid w:val="00C605FA"/>
    <w:rsid w:val="00C60770"/>
    <w:rsid w:val="00C610FE"/>
    <w:rsid w:val="00C612C5"/>
    <w:rsid w:val="00C622A1"/>
    <w:rsid w:val="00C6252D"/>
    <w:rsid w:val="00C6321E"/>
    <w:rsid w:val="00C6330A"/>
    <w:rsid w:val="00C636D3"/>
    <w:rsid w:val="00C637AF"/>
    <w:rsid w:val="00C63962"/>
    <w:rsid w:val="00C64FD3"/>
    <w:rsid w:val="00C656C8"/>
    <w:rsid w:val="00C657A8"/>
    <w:rsid w:val="00C66331"/>
    <w:rsid w:val="00C6680E"/>
    <w:rsid w:val="00C66B8E"/>
    <w:rsid w:val="00C66FA5"/>
    <w:rsid w:val="00C6734F"/>
    <w:rsid w:val="00C67497"/>
    <w:rsid w:val="00C67983"/>
    <w:rsid w:val="00C70453"/>
    <w:rsid w:val="00C70948"/>
    <w:rsid w:val="00C70E12"/>
    <w:rsid w:val="00C70FDB"/>
    <w:rsid w:val="00C71708"/>
    <w:rsid w:val="00C72740"/>
    <w:rsid w:val="00C72F71"/>
    <w:rsid w:val="00C73C5E"/>
    <w:rsid w:val="00C749C3"/>
    <w:rsid w:val="00C74A3B"/>
    <w:rsid w:val="00C74BCC"/>
    <w:rsid w:val="00C75C9E"/>
    <w:rsid w:val="00C771EE"/>
    <w:rsid w:val="00C80551"/>
    <w:rsid w:val="00C80974"/>
    <w:rsid w:val="00C81781"/>
    <w:rsid w:val="00C81E06"/>
    <w:rsid w:val="00C82649"/>
    <w:rsid w:val="00C84330"/>
    <w:rsid w:val="00C84B53"/>
    <w:rsid w:val="00C84B76"/>
    <w:rsid w:val="00C84B7A"/>
    <w:rsid w:val="00C85734"/>
    <w:rsid w:val="00C857F8"/>
    <w:rsid w:val="00C85868"/>
    <w:rsid w:val="00C85A08"/>
    <w:rsid w:val="00C86568"/>
    <w:rsid w:val="00C87FAA"/>
    <w:rsid w:val="00C90661"/>
    <w:rsid w:val="00C90D9D"/>
    <w:rsid w:val="00C915F5"/>
    <w:rsid w:val="00C92DFB"/>
    <w:rsid w:val="00C94506"/>
    <w:rsid w:val="00C95985"/>
    <w:rsid w:val="00C960BF"/>
    <w:rsid w:val="00C96844"/>
    <w:rsid w:val="00C96CC4"/>
    <w:rsid w:val="00CA0882"/>
    <w:rsid w:val="00CA1001"/>
    <w:rsid w:val="00CA10FF"/>
    <w:rsid w:val="00CA17CB"/>
    <w:rsid w:val="00CA371D"/>
    <w:rsid w:val="00CA39CB"/>
    <w:rsid w:val="00CA3F16"/>
    <w:rsid w:val="00CA43FC"/>
    <w:rsid w:val="00CA448A"/>
    <w:rsid w:val="00CA4546"/>
    <w:rsid w:val="00CA4841"/>
    <w:rsid w:val="00CA4CFC"/>
    <w:rsid w:val="00CA4F55"/>
    <w:rsid w:val="00CA557E"/>
    <w:rsid w:val="00CA5F9F"/>
    <w:rsid w:val="00CA649D"/>
    <w:rsid w:val="00CA6C21"/>
    <w:rsid w:val="00CA7CCF"/>
    <w:rsid w:val="00CB09C2"/>
    <w:rsid w:val="00CB17DC"/>
    <w:rsid w:val="00CB1B1E"/>
    <w:rsid w:val="00CB1C5D"/>
    <w:rsid w:val="00CB35B7"/>
    <w:rsid w:val="00CB3DB1"/>
    <w:rsid w:val="00CB4C38"/>
    <w:rsid w:val="00CB4DCD"/>
    <w:rsid w:val="00CB5FCC"/>
    <w:rsid w:val="00CB610D"/>
    <w:rsid w:val="00CB68E6"/>
    <w:rsid w:val="00CB6923"/>
    <w:rsid w:val="00CB6E42"/>
    <w:rsid w:val="00CB6E49"/>
    <w:rsid w:val="00CC0DB6"/>
    <w:rsid w:val="00CC1BFE"/>
    <w:rsid w:val="00CC1D95"/>
    <w:rsid w:val="00CC216E"/>
    <w:rsid w:val="00CC3BCA"/>
    <w:rsid w:val="00CC4174"/>
    <w:rsid w:val="00CC468F"/>
    <w:rsid w:val="00CC5026"/>
    <w:rsid w:val="00CC620A"/>
    <w:rsid w:val="00CC6F36"/>
    <w:rsid w:val="00CC6F61"/>
    <w:rsid w:val="00CD0043"/>
    <w:rsid w:val="00CD03C0"/>
    <w:rsid w:val="00CD062D"/>
    <w:rsid w:val="00CD069A"/>
    <w:rsid w:val="00CD2555"/>
    <w:rsid w:val="00CD2FEB"/>
    <w:rsid w:val="00CD35F0"/>
    <w:rsid w:val="00CD3D49"/>
    <w:rsid w:val="00CD402D"/>
    <w:rsid w:val="00CD422A"/>
    <w:rsid w:val="00CD48AA"/>
    <w:rsid w:val="00CD4CB1"/>
    <w:rsid w:val="00CD4D81"/>
    <w:rsid w:val="00CD515D"/>
    <w:rsid w:val="00CD6515"/>
    <w:rsid w:val="00CD66F9"/>
    <w:rsid w:val="00CD6D10"/>
    <w:rsid w:val="00CD6E91"/>
    <w:rsid w:val="00CD776E"/>
    <w:rsid w:val="00CD78B3"/>
    <w:rsid w:val="00CE07A8"/>
    <w:rsid w:val="00CE0C2A"/>
    <w:rsid w:val="00CE10DF"/>
    <w:rsid w:val="00CE1F02"/>
    <w:rsid w:val="00CE21F0"/>
    <w:rsid w:val="00CE26DD"/>
    <w:rsid w:val="00CE30BD"/>
    <w:rsid w:val="00CE3310"/>
    <w:rsid w:val="00CE692A"/>
    <w:rsid w:val="00CE693B"/>
    <w:rsid w:val="00CE6BD9"/>
    <w:rsid w:val="00CE7680"/>
    <w:rsid w:val="00CF0291"/>
    <w:rsid w:val="00CF157F"/>
    <w:rsid w:val="00CF2DC2"/>
    <w:rsid w:val="00CF3584"/>
    <w:rsid w:val="00CF35F6"/>
    <w:rsid w:val="00CF41DE"/>
    <w:rsid w:val="00CF5B91"/>
    <w:rsid w:val="00CF7C00"/>
    <w:rsid w:val="00CF7DDB"/>
    <w:rsid w:val="00D0012B"/>
    <w:rsid w:val="00D00AE9"/>
    <w:rsid w:val="00D01693"/>
    <w:rsid w:val="00D016E7"/>
    <w:rsid w:val="00D01E17"/>
    <w:rsid w:val="00D03CD5"/>
    <w:rsid w:val="00D03F9A"/>
    <w:rsid w:val="00D041BA"/>
    <w:rsid w:val="00D05F2B"/>
    <w:rsid w:val="00D06BF4"/>
    <w:rsid w:val="00D07272"/>
    <w:rsid w:val="00D078D2"/>
    <w:rsid w:val="00D109A0"/>
    <w:rsid w:val="00D112E2"/>
    <w:rsid w:val="00D11675"/>
    <w:rsid w:val="00D11689"/>
    <w:rsid w:val="00D12112"/>
    <w:rsid w:val="00D125DB"/>
    <w:rsid w:val="00D14817"/>
    <w:rsid w:val="00D14EB0"/>
    <w:rsid w:val="00D1605C"/>
    <w:rsid w:val="00D168BA"/>
    <w:rsid w:val="00D17269"/>
    <w:rsid w:val="00D17658"/>
    <w:rsid w:val="00D17758"/>
    <w:rsid w:val="00D210F2"/>
    <w:rsid w:val="00D21F95"/>
    <w:rsid w:val="00D223B1"/>
    <w:rsid w:val="00D2292C"/>
    <w:rsid w:val="00D235A4"/>
    <w:rsid w:val="00D236EC"/>
    <w:rsid w:val="00D2471D"/>
    <w:rsid w:val="00D248BD"/>
    <w:rsid w:val="00D250AE"/>
    <w:rsid w:val="00D251C1"/>
    <w:rsid w:val="00D26053"/>
    <w:rsid w:val="00D268EB"/>
    <w:rsid w:val="00D26AB7"/>
    <w:rsid w:val="00D26C14"/>
    <w:rsid w:val="00D26C45"/>
    <w:rsid w:val="00D27016"/>
    <w:rsid w:val="00D270CA"/>
    <w:rsid w:val="00D279AF"/>
    <w:rsid w:val="00D30117"/>
    <w:rsid w:val="00D30EF7"/>
    <w:rsid w:val="00D315AE"/>
    <w:rsid w:val="00D317F9"/>
    <w:rsid w:val="00D3235D"/>
    <w:rsid w:val="00D348D4"/>
    <w:rsid w:val="00D34DCD"/>
    <w:rsid w:val="00D36ABF"/>
    <w:rsid w:val="00D36F8F"/>
    <w:rsid w:val="00D373B4"/>
    <w:rsid w:val="00D4060A"/>
    <w:rsid w:val="00D4061E"/>
    <w:rsid w:val="00D4088E"/>
    <w:rsid w:val="00D41202"/>
    <w:rsid w:val="00D42360"/>
    <w:rsid w:val="00D42555"/>
    <w:rsid w:val="00D426E7"/>
    <w:rsid w:val="00D440F8"/>
    <w:rsid w:val="00D4418D"/>
    <w:rsid w:val="00D45372"/>
    <w:rsid w:val="00D46DAE"/>
    <w:rsid w:val="00D4778B"/>
    <w:rsid w:val="00D51C0A"/>
    <w:rsid w:val="00D51E35"/>
    <w:rsid w:val="00D524D1"/>
    <w:rsid w:val="00D52506"/>
    <w:rsid w:val="00D52F73"/>
    <w:rsid w:val="00D536AB"/>
    <w:rsid w:val="00D53D24"/>
    <w:rsid w:val="00D541AA"/>
    <w:rsid w:val="00D54674"/>
    <w:rsid w:val="00D5471E"/>
    <w:rsid w:val="00D548D6"/>
    <w:rsid w:val="00D55738"/>
    <w:rsid w:val="00D565FA"/>
    <w:rsid w:val="00D57C80"/>
    <w:rsid w:val="00D57FD6"/>
    <w:rsid w:val="00D60749"/>
    <w:rsid w:val="00D61509"/>
    <w:rsid w:val="00D61C44"/>
    <w:rsid w:val="00D6245A"/>
    <w:rsid w:val="00D63AF9"/>
    <w:rsid w:val="00D63EC7"/>
    <w:rsid w:val="00D647F6"/>
    <w:rsid w:val="00D64B36"/>
    <w:rsid w:val="00D64F40"/>
    <w:rsid w:val="00D6508A"/>
    <w:rsid w:val="00D650E3"/>
    <w:rsid w:val="00D6530A"/>
    <w:rsid w:val="00D65E42"/>
    <w:rsid w:val="00D7000F"/>
    <w:rsid w:val="00D70237"/>
    <w:rsid w:val="00D70B7A"/>
    <w:rsid w:val="00D71637"/>
    <w:rsid w:val="00D716B4"/>
    <w:rsid w:val="00D71A71"/>
    <w:rsid w:val="00D71B0A"/>
    <w:rsid w:val="00D721E1"/>
    <w:rsid w:val="00D726BF"/>
    <w:rsid w:val="00D72E7E"/>
    <w:rsid w:val="00D7355A"/>
    <w:rsid w:val="00D74598"/>
    <w:rsid w:val="00D746C4"/>
    <w:rsid w:val="00D74995"/>
    <w:rsid w:val="00D74C32"/>
    <w:rsid w:val="00D75841"/>
    <w:rsid w:val="00D76C05"/>
    <w:rsid w:val="00D772B6"/>
    <w:rsid w:val="00D77779"/>
    <w:rsid w:val="00D80251"/>
    <w:rsid w:val="00D8045C"/>
    <w:rsid w:val="00D80760"/>
    <w:rsid w:val="00D81738"/>
    <w:rsid w:val="00D825B0"/>
    <w:rsid w:val="00D85D4B"/>
    <w:rsid w:val="00D86738"/>
    <w:rsid w:val="00D86A45"/>
    <w:rsid w:val="00D87331"/>
    <w:rsid w:val="00D876EA"/>
    <w:rsid w:val="00D90155"/>
    <w:rsid w:val="00D9144A"/>
    <w:rsid w:val="00D923F6"/>
    <w:rsid w:val="00D93CE7"/>
    <w:rsid w:val="00D93DA4"/>
    <w:rsid w:val="00D94335"/>
    <w:rsid w:val="00D94531"/>
    <w:rsid w:val="00D94B7E"/>
    <w:rsid w:val="00D953B9"/>
    <w:rsid w:val="00D9718D"/>
    <w:rsid w:val="00DA02B2"/>
    <w:rsid w:val="00DA0FB8"/>
    <w:rsid w:val="00DA1BA7"/>
    <w:rsid w:val="00DA2861"/>
    <w:rsid w:val="00DA310E"/>
    <w:rsid w:val="00DA3DD1"/>
    <w:rsid w:val="00DA40B8"/>
    <w:rsid w:val="00DA466E"/>
    <w:rsid w:val="00DA4D2E"/>
    <w:rsid w:val="00DA536B"/>
    <w:rsid w:val="00DA5611"/>
    <w:rsid w:val="00DA57FF"/>
    <w:rsid w:val="00DA66AD"/>
    <w:rsid w:val="00DA6AAA"/>
    <w:rsid w:val="00DA6E73"/>
    <w:rsid w:val="00DA702D"/>
    <w:rsid w:val="00DB1296"/>
    <w:rsid w:val="00DB15E0"/>
    <w:rsid w:val="00DB37EA"/>
    <w:rsid w:val="00DB3A4A"/>
    <w:rsid w:val="00DB4718"/>
    <w:rsid w:val="00DB4DBA"/>
    <w:rsid w:val="00DB4ED5"/>
    <w:rsid w:val="00DB5331"/>
    <w:rsid w:val="00DB5ACD"/>
    <w:rsid w:val="00DB5D8F"/>
    <w:rsid w:val="00DB5EE1"/>
    <w:rsid w:val="00DB63CF"/>
    <w:rsid w:val="00DB6F68"/>
    <w:rsid w:val="00DB7AA1"/>
    <w:rsid w:val="00DC1C73"/>
    <w:rsid w:val="00DC266E"/>
    <w:rsid w:val="00DC352F"/>
    <w:rsid w:val="00DC353B"/>
    <w:rsid w:val="00DC3A07"/>
    <w:rsid w:val="00DC3E71"/>
    <w:rsid w:val="00DC3F22"/>
    <w:rsid w:val="00DC40E0"/>
    <w:rsid w:val="00DC4762"/>
    <w:rsid w:val="00DC4C30"/>
    <w:rsid w:val="00DC56B4"/>
    <w:rsid w:val="00DC5B9E"/>
    <w:rsid w:val="00DC7AC4"/>
    <w:rsid w:val="00DD0EB9"/>
    <w:rsid w:val="00DD1140"/>
    <w:rsid w:val="00DD2737"/>
    <w:rsid w:val="00DD2AA9"/>
    <w:rsid w:val="00DD3603"/>
    <w:rsid w:val="00DD3A71"/>
    <w:rsid w:val="00DD54AC"/>
    <w:rsid w:val="00DD582F"/>
    <w:rsid w:val="00DD6720"/>
    <w:rsid w:val="00DD69AE"/>
    <w:rsid w:val="00DD72E4"/>
    <w:rsid w:val="00DD7C4C"/>
    <w:rsid w:val="00DD7EFF"/>
    <w:rsid w:val="00DE064F"/>
    <w:rsid w:val="00DE0A72"/>
    <w:rsid w:val="00DE0B72"/>
    <w:rsid w:val="00DE152C"/>
    <w:rsid w:val="00DE2922"/>
    <w:rsid w:val="00DE2CCC"/>
    <w:rsid w:val="00DE2F9C"/>
    <w:rsid w:val="00DE34CF"/>
    <w:rsid w:val="00DE3C12"/>
    <w:rsid w:val="00DE3CA1"/>
    <w:rsid w:val="00DE4051"/>
    <w:rsid w:val="00DE4460"/>
    <w:rsid w:val="00DE4880"/>
    <w:rsid w:val="00DE4FD9"/>
    <w:rsid w:val="00DE6002"/>
    <w:rsid w:val="00DE7432"/>
    <w:rsid w:val="00DE7B0F"/>
    <w:rsid w:val="00DF019A"/>
    <w:rsid w:val="00DF24C4"/>
    <w:rsid w:val="00DF30FE"/>
    <w:rsid w:val="00DF32A4"/>
    <w:rsid w:val="00DF3D62"/>
    <w:rsid w:val="00DF4091"/>
    <w:rsid w:val="00DF457E"/>
    <w:rsid w:val="00DF6272"/>
    <w:rsid w:val="00DF703B"/>
    <w:rsid w:val="00DF79DB"/>
    <w:rsid w:val="00DF7D0E"/>
    <w:rsid w:val="00E00CD9"/>
    <w:rsid w:val="00E01551"/>
    <w:rsid w:val="00E019C2"/>
    <w:rsid w:val="00E01B9A"/>
    <w:rsid w:val="00E022D3"/>
    <w:rsid w:val="00E0235E"/>
    <w:rsid w:val="00E02491"/>
    <w:rsid w:val="00E02F75"/>
    <w:rsid w:val="00E03AF8"/>
    <w:rsid w:val="00E04062"/>
    <w:rsid w:val="00E04354"/>
    <w:rsid w:val="00E04BD9"/>
    <w:rsid w:val="00E050C7"/>
    <w:rsid w:val="00E051A2"/>
    <w:rsid w:val="00E055C7"/>
    <w:rsid w:val="00E0569C"/>
    <w:rsid w:val="00E05FED"/>
    <w:rsid w:val="00E064AA"/>
    <w:rsid w:val="00E066B2"/>
    <w:rsid w:val="00E06927"/>
    <w:rsid w:val="00E06C7F"/>
    <w:rsid w:val="00E07182"/>
    <w:rsid w:val="00E07506"/>
    <w:rsid w:val="00E077A5"/>
    <w:rsid w:val="00E078E3"/>
    <w:rsid w:val="00E10343"/>
    <w:rsid w:val="00E113E7"/>
    <w:rsid w:val="00E11826"/>
    <w:rsid w:val="00E11D80"/>
    <w:rsid w:val="00E1469A"/>
    <w:rsid w:val="00E15361"/>
    <w:rsid w:val="00E1539B"/>
    <w:rsid w:val="00E157A1"/>
    <w:rsid w:val="00E157CD"/>
    <w:rsid w:val="00E15AC9"/>
    <w:rsid w:val="00E15BD7"/>
    <w:rsid w:val="00E16778"/>
    <w:rsid w:val="00E17464"/>
    <w:rsid w:val="00E1758F"/>
    <w:rsid w:val="00E179CE"/>
    <w:rsid w:val="00E20569"/>
    <w:rsid w:val="00E2059D"/>
    <w:rsid w:val="00E20C95"/>
    <w:rsid w:val="00E214B1"/>
    <w:rsid w:val="00E21F76"/>
    <w:rsid w:val="00E2251B"/>
    <w:rsid w:val="00E23240"/>
    <w:rsid w:val="00E23F45"/>
    <w:rsid w:val="00E242A7"/>
    <w:rsid w:val="00E243D1"/>
    <w:rsid w:val="00E25FA4"/>
    <w:rsid w:val="00E27D80"/>
    <w:rsid w:val="00E304A4"/>
    <w:rsid w:val="00E30B66"/>
    <w:rsid w:val="00E3124B"/>
    <w:rsid w:val="00E32EF4"/>
    <w:rsid w:val="00E330E9"/>
    <w:rsid w:val="00E334F8"/>
    <w:rsid w:val="00E35004"/>
    <w:rsid w:val="00E3512B"/>
    <w:rsid w:val="00E356CA"/>
    <w:rsid w:val="00E35B05"/>
    <w:rsid w:val="00E35B62"/>
    <w:rsid w:val="00E36499"/>
    <w:rsid w:val="00E36979"/>
    <w:rsid w:val="00E37C3B"/>
    <w:rsid w:val="00E40E5A"/>
    <w:rsid w:val="00E41344"/>
    <w:rsid w:val="00E42F0A"/>
    <w:rsid w:val="00E43446"/>
    <w:rsid w:val="00E43576"/>
    <w:rsid w:val="00E43874"/>
    <w:rsid w:val="00E43BAF"/>
    <w:rsid w:val="00E43C64"/>
    <w:rsid w:val="00E4435C"/>
    <w:rsid w:val="00E448C4"/>
    <w:rsid w:val="00E44E66"/>
    <w:rsid w:val="00E45117"/>
    <w:rsid w:val="00E46117"/>
    <w:rsid w:val="00E46474"/>
    <w:rsid w:val="00E466B6"/>
    <w:rsid w:val="00E4747F"/>
    <w:rsid w:val="00E479E7"/>
    <w:rsid w:val="00E5163D"/>
    <w:rsid w:val="00E517F9"/>
    <w:rsid w:val="00E51877"/>
    <w:rsid w:val="00E51C41"/>
    <w:rsid w:val="00E51F50"/>
    <w:rsid w:val="00E52488"/>
    <w:rsid w:val="00E52B37"/>
    <w:rsid w:val="00E52C58"/>
    <w:rsid w:val="00E53317"/>
    <w:rsid w:val="00E53459"/>
    <w:rsid w:val="00E5382B"/>
    <w:rsid w:val="00E53AC6"/>
    <w:rsid w:val="00E54045"/>
    <w:rsid w:val="00E5473A"/>
    <w:rsid w:val="00E56062"/>
    <w:rsid w:val="00E56910"/>
    <w:rsid w:val="00E56D73"/>
    <w:rsid w:val="00E5778F"/>
    <w:rsid w:val="00E577AB"/>
    <w:rsid w:val="00E577B1"/>
    <w:rsid w:val="00E57895"/>
    <w:rsid w:val="00E57EC9"/>
    <w:rsid w:val="00E60110"/>
    <w:rsid w:val="00E62AF5"/>
    <w:rsid w:val="00E63716"/>
    <w:rsid w:val="00E64251"/>
    <w:rsid w:val="00E643FD"/>
    <w:rsid w:val="00E648F5"/>
    <w:rsid w:val="00E64BDD"/>
    <w:rsid w:val="00E65432"/>
    <w:rsid w:val="00E6561C"/>
    <w:rsid w:val="00E65772"/>
    <w:rsid w:val="00E658A3"/>
    <w:rsid w:val="00E65BE7"/>
    <w:rsid w:val="00E66F69"/>
    <w:rsid w:val="00E67B54"/>
    <w:rsid w:val="00E67E32"/>
    <w:rsid w:val="00E67F40"/>
    <w:rsid w:val="00E70366"/>
    <w:rsid w:val="00E736E8"/>
    <w:rsid w:val="00E74646"/>
    <w:rsid w:val="00E749B4"/>
    <w:rsid w:val="00E7528C"/>
    <w:rsid w:val="00E75505"/>
    <w:rsid w:val="00E7589A"/>
    <w:rsid w:val="00E75E9F"/>
    <w:rsid w:val="00E77528"/>
    <w:rsid w:val="00E77670"/>
    <w:rsid w:val="00E777C8"/>
    <w:rsid w:val="00E77AB5"/>
    <w:rsid w:val="00E77DFC"/>
    <w:rsid w:val="00E8035A"/>
    <w:rsid w:val="00E81429"/>
    <w:rsid w:val="00E81658"/>
    <w:rsid w:val="00E8184A"/>
    <w:rsid w:val="00E8216A"/>
    <w:rsid w:val="00E82E83"/>
    <w:rsid w:val="00E82E89"/>
    <w:rsid w:val="00E83602"/>
    <w:rsid w:val="00E83ACC"/>
    <w:rsid w:val="00E83D62"/>
    <w:rsid w:val="00E8418B"/>
    <w:rsid w:val="00E8479E"/>
    <w:rsid w:val="00E84F17"/>
    <w:rsid w:val="00E8559F"/>
    <w:rsid w:val="00E85805"/>
    <w:rsid w:val="00E85D8F"/>
    <w:rsid w:val="00E86D3A"/>
    <w:rsid w:val="00E86FF9"/>
    <w:rsid w:val="00E90686"/>
    <w:rsid w:val="00E90CA1"/>
    <w:rsid w:val="00E913A1"/>
    <w:rsid w:val="00E920CC"/>
    <w:rsid w:val="00E92325"/>
    <w:rsid w:val="00E92696"/>
    <w:rsid w:val="00E92BFC"/>
    <w:rsid w:val="00E948DA"/>
    <w:rsid w:val="00E948E6"/>
    <w:rsid w:val="00E95E21"/>
    <w:rsid w:val="00E95EB6"/>
    <w:rsid w:val="00E960B6"/>
    <w:rsid w:val="00E96546"/>
    <w:rsid w:val="00E97213"/>
    <w:rsid w:val="00E97292"/>
    <w:rsid w:val="00E97A2A"/>
    <w:rsid w:val="00E97D02"/>
    <w:rsid w:val="00EA1474"/>
    <w:rsid w:val="00EA15F4"/>
    <w:rsid w:val="00EA1B0E"/>
    <w:rsid w:val="00EA1B14"/>
    <w:rsid w:val="00EA2162"/>
    <w:rsid w:val="00EA2A11"/>
    <w:rsid w:val="00EA32E0"/>
    <w:rsid w:val="00EA3671"/>
    <w:rsid w:val="00EA3720"/>
    <w:rsid w:val="00EA44EB"/>
    <w:rsid w:val="00EA51F6"/>
    <w:rsid w:val="00EA532A"/>
    <w:rsid w:val="00EA6C42"/>
    <w:rsid w:val="00EA7DCD"/>
    <w:rsid w:val="00EB0305"/>
    <w:rsid w:val="00EB1960"/>
    <w:rsid w:val="00EB19C4"/>
    <w:rsid w:val="00EB20C3"/>
    <w:rsid w:val="00EB2E28"/>
    <w:rsid w:val="00EB355E"/>
    <w:rsid w:val="00EB3626"/>
    <w:rsid w:val="00EB3818"/>
    <w:rsid w:val="00EB38CF"/>
    <w:rsid w:val="00EB47FE"/>
    <w:rsid w:val="00EB4DEB"/>
    <w:rsid w:val="00EB4F7B"/>
    <w:rsid w:val="00EB5049"/>
    <w:rsid w:val="00EB552E"/>
    <w:rsid w:val="00EB61E9"/>
    <w:rsid w:val="00EB6C2F"/>
    <w:rsid w:val="00EB71E8"/>
    <w:rsid w:val="00EC040E"/>
    <w:rsid w:val="00EC0C5D"/>
    <w:rsid w:val="00EC107C"/>
    <w:rsid w:val="00EC134D"/>
    <w:rsid w:val="00EC1BCB"/>
    <w:rsid w:val="00EC21C2"/>
    <w:rsid w:val="00EC307E"/>
    <w:rsid w:val="00EC358D"/>
    <w:rsid w:val="00EC388F"/>
    <w:rsid w:val="00EC3C5A"/>
    <w:rsid w:val="00EC455B"/>
    <w:rsid w:val="00EC4614"/>
    <w:rsid w:val="00EC4624"/>
    <w:rsid w:val="00EC4B4B"/>
    <w:rsid w:val="00EC5258"/>
    <w:rsid w:val="00EC559D"/>
    <w:rsid w:val="00EC6355"/>
    <w:rsid w:val="00EC6462"/>
    <w:rsid w:val="00EC75C6"/>
    <w:rsid w:val="00EC768D"/>
    <w:rsid w:val="00EC787A"/>
    <w:rsid w:val="00EC7D27"/>
    <w:rsid w:val="00ED0067"/>
    <w:rsid w:val="00ED0D7E"/>
    <w:rsid w:val="00ED1072"/>
    <w:rsid w:val="00ED16B3"/>
    <w:rsid w:val="00ED1B6B"/>
    <w:rsid w:val="00ED1BA3"/>
    <w:rsid w:val="00ED3B11"/>
    <w:rsid w:val="00ED54B6"/>
    <w:rsid w:val="00ED5BA6"/>
    <w:rsid w:val="00ED5F7A"/>
    <w:rsid w:val="00ED65CD"/>
    <w:rsid w:val="00ED6BF3"/>
    <w:rsid w:val="00ED7AE1"/>
    <w:rsid w:val="00ED7ECC"/>
    <w:rsid w:val="00EE016C"/>
    <w:rsid w:val="00EE044C"/>
    <w:rsid w:val="00EE08B8"/>
    <w:rsid w:val="00EE13F6"/>
    <w:rsid w:val="00EE1A17"/>
    <w:rsid w:val="00EE1B8A"/>
    <w:rsid w:val="00EE23E9"/>
    <w:rsid w:val="00EE2444"/>
    <w:rsid w:val="00EE3106"/>
    <w:rsid w:val="00EE32CE"/>
    <w:rsid w:val="00EE3BD7"/>
    <w:rsid w:val="00EE3D1D"/>
    <w:rsid w:val="00EE3DDF"/>
    <w:rsid w:val="00EE48EB"/>
    <w:rsid w:val="00EE5707"/>
    <w:rsid w:val="00EE6163"/>
    <w:rsid w:val="00EE6434"/>
    <w:rsid w:val="00EE69E2"/>
    <w:rsid w:val="00EE6A96"/>
    <w:rsid w:val="00EE6F57"/>
    <w:rsid w:val="00EE73A2"/>
    <w:rsid w:val="00EE7D7C"/>
    <w:rsid w:val="00EE7DEA"/>
    <w:rsid w:val="00EE7DF1"/>
    <w:rsid w:val="00EF04A2"/>
    <w:rsid w:val="00EF06BA"/>
    <w:rsid w:val="00EF06D2"/>
    <w:rsid w:val="00EF161C"/>
    <w:rsid w:val="00EF1639"/>
    <w:rsid w:val="00EF21B4"/>
    <w:rsid w:val="00EF2AD1"/>
    <w:rsid w:val="00EF3078"/>
    <w:rsid w:val="00EF3306"/>
    <w:rsid w:val="00EF3864"/>
    <w:rsid w:val="00EF4090"/>
    <w:rsid w:val="00EF451D"/>
    <w:rsid w:val="00EF46F5"/>
    <w:rsid w:val="00EF4894"/>
    <w:rsid w:val="00EF5D7E"/>
    <w:rsid w:val="00EF7372"/>
    <w:rsid w:val="00EF7E99"/>
    <w:rsid w:val="00EF7F85"/>
    <w:rsid w:val="00F00067"/>
    <w:rsid w:val="00F000EE"/>
    <w:rsid w:val="00F0108E"/>
    <w:rsid w:val="00F011E2"/>
    <w:rsid w:val="00F01732"/>
    <w:rsid w:val="00F02065"/>
    <w:rsid w:val="00F02802"/>
    <w:rsid w:val="00F02CEB"/>
    <w:rsid w:val="00F03B47"/>
    <w:rsid w:val="00F04256"/>
    <w:rsid w:val="00F05345"/>
    <w:rsid w:val="00F0536D"/>
    <w:rsid w:val="00F053DC"/>
    <w:rsid w:val="00F05DDA"/>
    <w:rsid w:val="00F05F55"/>
    <w:rsid w:val="00F05FB8"/>
    <w:rsid w:val="00F11233"/>
    <w:rsid w:val="00F114F9"/>
    <w:rsid w:val="00F115EA"/>
    <w:rsid w:val="00F134EA"/>
    <w:rsid w:val="00F136C2"/>
    <w:rsid w:val="00F14BCF"/>
    <w:rsid w:val="00F14F8E"/>
    <w:rsid w:val="00F1568B"/>
    <w:rsid w:val="00F1572B"/>
    <w:rsid w:val="00F15B3C"/>
    <w:rsid w:val="00F1773B"/>
    <w:rsid w:val="00F20AF0"/>
    <w:rsid w:val="00F212F3"/>
    <w:rsid w:val="00F214CC"/>
    <w:rsid w:val="00F215B6"/>
    <w:rsid w:val="00F219E1"/>
    <w:rsid w:val="00F21EA8"/>
    <w:rsid w:val="00F226FE"/>
    <w:rsid w:val="00F22B94"/>
    <w:rsid w:val="00F22E95"/>
    <w:rsid w:val="00F22EA2"/>
    <w:rsid w:val="00F23507"/>
    <w:rsid w:val="00F2413A"/>
    <w:rsid w:val="00F244BE"/>
    <w:rsid w:val="00F2451F"/>
    <w:rsid w:val="00F2456B"/>
    <w:rsid w:val="00F24EFD"/>
    <w:rsid w:val="00F2502D"/>
    <w:rsid w:val="00F25C6F"/>
    <w:rsid w:val="00F25D98"/>
    <w:rsid w:val="00F264B8"/>
    <w:rsid w:val="00F272E1"/>
    <w:rsid w:val="00F2758A"/>
    <w:rsid w:val="00F27E1D"/>
    <w:rsid w:val="00F300FB"/>
    <w:rsid w:val="00F30A7F"/>
    <w:rsid w:val="00F30DDD"/>
    <w:rsid w:val="00F312E8"/>
    <w:rsid w:val="00F327B2"/>
    <w:rsid w:val="00F32A2F"/>
    <w:rsid w:val="00F33C49"/>
    <w:rsid w:val="00F33F63"/>
    <w:rsid w:val="00F34600"/>
    <w:rsid w:val="00F3484A"/>
    <w:rsid w:val="00F34BCE"/>
    <w:rsid w:val="00F34CFD"/>
    <w:rsid w:val="00F35391"/>
    <w:rsid w:val="00F353B5"/>
    <w:rsid w:val="00F35584"/>
    <w:rsid w:val="00F35D61"/>
    <w:rsid w:val="00F377FF"/>
    <w:rsid w:val="00F40353"/>
    <w:rsid w:val="00F406A6"/>
    <w:rsid w:val="00F4094C"/>
    <w:rsid w:val="00F40A51"/>
    <w:rsid w:val="00F40AFC"/>
    <w:rsid w:val="00F4127C"/>
    <w:rsid w:val="00F41C2C"/>
    <w:rsid w:val="00F41D32"/>
    <w:rsid w:val="00F420EA"/>
    <w:rsid w:val="00F424FB"/>
    <w:rsid w:val="00F428CA"/>
    <w:rsid w:val="00F4399F"/>
    <w:rsid w:val="00F44BA7"/>
    <w:rsid w:val="00F44FD4"/>
    <w:rsid w:val="00F4514B"/>
    <w:rsid w:val="00F45C34"/>
    <w:rsid w:val="00F46746"/>
    <w:rsid w:val="00F46BA2"/>
    <w:rsid w:val="00F4769F"/>
    <w:rsid w:val="00F5024A"/>
    <w:rsid w:val="00F50600"/>
    <w:rsid w:val="00F507B4"/>
    <w:rsid w:val="00F51B6B"/>
    <w:rsid w:val="00F52204"/>
    <w:rsid w:val="00F5265C"/>
    <w:rsid w:val="00F52F2D"/>
    <w:rsid w:val="00F532EC"/>
    <w:rsid w:val="00F54736"/>
    <w:rsid w:val="00F54FA1"/>
    <w:rsid w:val="00F5511D"/>
    <w:rsid w:val="00F553D9"/>
    <w:rsid w:val="00F57ABA"/>
    <w:rsid w:val="00F57F9F"/>
    <w:rsid w:val="00F601EA"/>
    <w:rsid w:val="00F60B1F"/>
    <w:rsid w:val="00F6168A"/>
    <w:rsid w:val="00F62252"/>
    <w:rsid w:val="00F627A7"/>
    <w:rsid w:val="00F63506"/>
    <w:rsid w:val="00F63B24"/>
    <w:rsid w:val="00F64979"/>
    <w:rsid w:val="00F64CE0"/>
    <w:rsid w:val="00F65A28"/>
    <w:rsid w:val="00F67059"/>
    <w:rsid w:val="00F6723F"/>
    <w:rsid w:val="00F673A0"/>
    <w:rsid w:val="00F67DDA"/>
    <w:rsid w:val="00F705E8"/>
    <w:rsid w:val="00F712F6"/>
    <w:rsid w:val="00F71548"/>
    <w:rsid w:val="00F71689"/>
    <w:rsid w:val="00F71DA2"/>
    <w:rsid w:val="00F71DAD"/>
    <w:rsid w:val="00F74533"/>
    <w:rsid w:val="00F75299"/>
    <w:rsid w:val="00F765EF"/>
    <w:rsid w:val="00F7792E"/>
    <w:rsid w:val="00F80396"/>
    <w:rsid w:val="00F806BB"/>
    <w:rsid w:val="00F824CE"/>
    <w:rsid w:val="00F82513"/>
    <w:rsid w:val="00F8277F"/>
    <w:rsid w:val="00F83215"/>
    <w:rsid w:val="00F83E73"/>
    <w:rsid w:val="00F846B3"/>
    <w:rsid w:val="00F84DC1"/>
    <w:rsid w:val="00F8543F"/>
    <w:rsid w:val="00F859A5"/>
    <w:rsid w:val="00F859D1"/>
    <w:rsid w:val="00F85F14"/>
    <w:rsid w:val="00F86839"/>
    <w:rsid w:val="00F86902"/>
    <w:rsid w:val="00F86C1F"/>
    <w:rsid w:val="00F90DA8"/>
    <w:rsid w:val="00F9398C"/>
    <w:rsid w:val="00F93E66"/>
    <w:rsid w:val="00F942C6"/>
    <w:rsid w:val="00F946DB"/>
    <w:rsid w:val="00F94788"/>
    <w:rsid w:val="00F949BC"/>
    <w:rsid w:val="00F94A8C"/>
    <w:rsid w:val="00F95458"/>
    <w:rsid w:val="00F956E3"/>
    <w:rsid w:val="00F95C2B"/>
    <w:rsid w:val="00F95F5A"/>
    <w:rsid w:val="00F9715D"/>
    <w:rsid w:val="00F97C1F"/>
    <w:rsid w:val="00F97CFA"/>
    <w:rsid w:val="00F97E7E"/>
    <w:rsid w:val="00FA04B5"/>
    <w:rsid w:val="00FA0539"/>
    <w:rsid w:val="00FA0D51"/>
    <w:rsid w:val="00FA1170"/>
    <w:rsid w:val="00FA1A26"/>
    <w:rsid w:val="00FA1DB9"/>
    <w:rsid w:val="00FA208E"/>
    <w:rsid w:val="00FA21C8"/>
    <w:rsid w:val="00FA2C3F"/>
    <w:rsid w:val="00FA2C87"/>
    <w:rsid w:val="00FA2F3F"/>
    <w:rsid w:val="00FA3DE3"/>
    <w:rsid w:val="00FA3E29"/>
    <w:rsid w:val="00FA4B5F"/>
    <w:rsid w:val="00FA62EA"/>
    <w:rsid w:val="00FA6983"/>
    <w:rsid w:val="00FA6E41"/>
    <w:rsid w:val="00FA7972"/>
    <w:rsid w:val="00FB088F"/>
    <w:rsid w:val="00FB19AA"/>
    <w:rsid w:val="00FB27EF"/>
    <w:rsid w:val="00FB304E"/>
    <w:rsid w:val="00FB55B5"/>
    <w:rsid w:val="00FB5F9D"/>
    <w:rsid w:val="00FB623F"/>
    <w:rsid w:val="00FB6386"/>
    <w:rsid w:val="00FB63F1"/>
    <w:rsid w:val="00FB67C3"/>
    <w:rsid w:val="00FB6C8C"/>
    <w:rsid w:val="00FB6D43"/>
    <w:rsid w:val="00FB7360"/>
    <w:rsid w:val="00FB78BE"/>
    <w:rsid w:val="00FB7B25"/>
    <w:rsid w:val="00FB7E7F"/>
    <w:rsid w:val="00FC090F"/>
    <w:rsid w:val="00FC0BD9"/>
    <w:rsid w:val="00FC0CE9"/>
    <w:rsid w:val="00FC1106"/>
    <w:rsid w:val="00FC3E8E"/>
    <w:rsid w:val="00FC4248"/>
    <w:rsid w:val="00FC45B5"/>
    <w:rsid w:val="00FC4FBB"/>
    <w:rsid w:val="00FC5449"/>
    <w:rsid w:val="00FC6C56"/>
    <w:rsid w:val="00FC6E7E"/>
    <w:rsid w:val="00FC70A3"/>
    <w:rsid w:val="00FD0B64"/>
    <w:rsid w:val="00FD14D7"/>
    <w:rsid w:val="00FD1C31"/>
    <w:rsid w:val="00FD1D74"/>
    <w:rsid w:val="00FD1DB4"/>
    <w:rsid w:val="00FD2C7C"/>
    <w:rsid w:val="00FD3695"/>
    <w:rsid w:val="00FD3C51"/>
    <w:rsid w:val="00FD40B4"/>
    <w:rsid w:val="00FD4909"/>
    <w:rsid w:val="00FD5050"/>
    <w:rsid w:val="00FD52AF"/>
    <w:rsid w:val="00FD52FB"/>
    <w:rsid w:val="00FD584E"/>
    <w:rsid w:val="00FD6477"/>
    <w:rsid w:val="00FD6703"/>
    <w:rsid w:val="00FD6AAE"/>
    <w:rsid w:val="00FD75EE"/>
    <w:rsid w:val="00FD789C"/>
    <w:rsid w:val="00FD7A41"/>
    <w:rsid w:val="00FE085A"/>
    <w:rsid w:val="00FE13E9"/>
    <w:rsid w:val="00FE1E14"/>
    <w:rsid w:val="00FE1F7C"/>
    <w:rsid w:val="00FE22F3"/>
    <w:rsid w:val="00FE284E"/>
    <w:rsid w:val="00FE29DF"/>
    <w:rsid w:val="00FE2C8C"/>
    <w:rsid w:val="00FE2E9F"/>
    <w:rsid w:val="00FE38A9"/>
    <w:rsid w:val="00FE3913"/>
    <w:rsid w:val="00FE5DA2"/>
    <w:rsid w:val="00FE71CE"/>
    <w:rsid w:val="00FE7D24"/>
    <w:rsid w:val="00FE7DCC"/>
    <w:rsid w:val="00FF0756"/>
    <w:rsid w:val="00FF0791"/>
    <w:rsid w:val="00FF0967"/>
    <w:rsid w:val="00FF1994"/>
    <w:rsid w:val="00FF2359"/>
    <w:rsid w:val="00FF3777"/>
    <w:rsid w:val="00FF3F50"/>
    <w:rsid w:val="00FF4A83"/>
    <w:rsid w:val="00FF534C"/>
    <w:rsid w:val="00FF5522"/>
    <w:rsid w:val="00FF594B"/>
    <w:rsid w:val="00FF5C6D"/>
    <w:rsid w:val="00FF60D8"/>
    <w:rsid w:val="00FF616E"/>
    <w:rsid w:val="00FF6574"/>
    <w:rsid w:val="00FF6D9B"/>
    <w:rsid w:val="00FF6DC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2A6D"/>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261500022">
      <w:bodyDiv w:val="1"/>
      <w:marLeft w:val="0"/>
      <w:marRight w:val="0"/>
      <w:marTop w:val="0"/>
      <w:marBottom w:val="0"/>
      <w:divBdr>
        <w:top w:val="none" w:sz="0" w:space="0" w:color="auto"/>
        <w:left w:val="none" w:sz="0" w:space="0" w:color="auto"/>
        <w:bottom w:val="none" w:sz="0" w:space="0" w:color="auto"/>
        <w:right w:val="none" w:sz="0" w:space="0" w:color="auto"/>
      </w:divBdr>
      <w:divsChild>
        <w:div w:id="1714038392">
          <w:marLeft w:val="547"/>
          <w:marRight w:val="0"/>
          <w:marTop w:val="144"/>
          <w:marBottom w:val="0"/>
          <w:divBdr>
            <w:top w:val="none" w:sz="0" w:space="0" w:color="auto"/>
            <w:left w:val="none" w:sz="0" w:space="0" w:color="auto"/>
            <w:bottom w:val="none" w:sz="0" w:space="0" w:color="auto"/>
            <w:right w:val="none" w:sz="0" w:space="0" w:color="auto"/>
          </w:divBdr>
        </w:div>
        <w:div w:id="579098619">
          <w:marLeft w:val="1166"/>
          <w:marRight w:val="0"/>
          <w:marTop w:val="125"/>
          <w:marBottom w:val="0"/>
          <w:divBdr>
            <w:top w:val="none" w:sz="0" w:space="0" w:color="auto"/>
            <w:left w:val="none" w:sz="0" w:space="0" w:color="auto"/>
            <w:bottom w:val="none" w:sz="0" w:space="0" w:color="auto"/>
            <w:right w:val="none" w:sz="0" w:space="0" w:color="auto"/>
          </w:divBdr>
        </w:div>
        <w:div w:id="79058729">
          <w:marLeft w:val="1166"/>
          <w:marRight w:val="0"/>
          <w:marTop w:val="125"/>
          <w:marBottom w:val="0"/>
          <w:divBdr>
            <w:top w:val="none" w:sz="0" w:space="0" w:color="auto"/>
            <w:left w:val="none" w:sz="0" w:space="0" w:color="auto"/>
            <w:bottom w:val="none" w:sz="0" w:space="0" w:color="auto"/>
            <w:right w:val="none" w:sz="0" w:space="0" w:color="auto"/>
          </w:divBdr>
        </w:div>
        <w:div w:id="929893670">
          <w:marLeft w:val="1166"/>
          <w:marRight w:val="0"/>
          <w:marTop w:val="125"/>
          <w:marBottom w:val="0"/>
          <w:divBdr>
            <w:top w:val="none" w:sz="0" w:space="0" w:color="auto"/>
            <w:left w:val="none" w:sz="0" w:space="0" w:color="auto"/>
            <w:bottom w:val="none" w:sz="0" w:space="0" w:color="auto"/>
            <w:right w:val="none" w:sz="0" w:space="0" w:color="auto"/>
          </w:divBdr>
        </w:div>
        <w:div w:id="1122848991">
          <w:marLeft w:val="547"/>
          <w:marRight w:val="0"/>
          <w:marTop w:val="144"/>
          <w:marBottom w:val="0"/>
          <w:divBdr>
            <w:top w:val="none" w:sz="0" w:space="0" w:color="auto"/>
            <w:left w:val="none" w:sz="0" w:space="0" w:color="auto"/>
            <w:bottom w:val="none" w:sz="0" w:space="0" w:color="auto"/>
            <w:right w:val="none" w:sz="0" w:space="0" w:color="auto"/>
          </w:divBdr>
        </w:div>
        <w:div w:id="2076707352">
          <w:marLeft w:val="547"/>
          <w:marRight w:val="0"/>
          <w:marTop w:val="144"/>
          <w:marBottom w:val="0"/>
          <w:divBdr>
            <w:top w:val="none" w:sz="0" w:space="0" w:color="auto"/>
            <w:left w:val="none" w:sz="0" w:space="0" w:color="auto"/>
            <w:bottom w:val="none" w:sz="0" w:space="0" w:color="auto"/>
            <w:right w:val="none" w:sz="0" w:space="0" w:color="auto"/>
          </w:divBdr>
        </w:div>
        <w:div w:id="1695226305">
          <w:marLeft w:val="1166"/>
          <w:marRight w:val="0"/>
          <w:marTop w:val="125"/>
          <w:marBottom w:val="0"/>
          <w:divBdr>
            <w:top w:val="none" w:sz="0" w:space="0" w:color="auto"/>
            <w:left w:val="none" w:sz="0" w:space="0" w:color="auto"/>
            <w:bottom w:val="none" w:sz="0" w:space="0" w:color="auto"/>
            <w:right w:val="none" w:sz="0" w:space="0" w:color="auto"/>
          </w:divBdr>
        </w:div>
      </w:divsChild>
    </w:div>
    <w:div w:id="288513332">
      <w:bodyDiv w:val="1"/>
      <w:marLeft w:val="0"/>
      <w:marRight w:val="0"/>
      <w:marTop w:val="0"/>
      <w:marBottom w:val="0"/>
      <w:divBdr>
        <w:top w:val="none" w:sz="0" w:space="0" w:color="auto"/>
        <w:left w:val="none" w:sz="0" w:space="0" w:color="auto"/>
        <w:bottom w:val="none" w:sz="0" w:space="0" w:color="auto"/>
        <w:right w:val="none" w:sz="0" w:space="0" w:color="auto"/>
      </w:divBdr>
      <w:divsChild>
        <w:div w:id="2005627713">
          <w:marLeft w:val="547"/>
          <w:marRight w:val="0"/>
          <w:marTop w:val="154"/>
          <w:marBottom w:val="0"/>
          <w:divBdr>
            <w:top w:val="none" w:sz="0" w:space="0" w:color="auto"/>
            <w:left w:val="none" w:sz="0" w:space="0" w:color="auto"/>
            <w:bottom w:val="none" w:sz="0" w:space="0" w:color="auto"/>
            <w:right w:val="none" w:sz="0" w:space="0" w:color="auto"/>
          </w:divBdr>
        </w:div>
        <w:div w:id="174461608">
          <w:marLeft w:val="1166"/>
          <w:marRight w:val="0"/>
          <w:marTop w:val="134"/>
          <w:marBottom w:val="0"/>
          <w:divBdr>
            <w:top w:val="none" w:sz="0" w:space="0" w:color="auto"/>
            <w:left w:val="none" w:sz="0" w:space="0" w:color="auto"/>
            <w:bottom w:val="none" w:sz="0" w:space="0" w:color="auto"/>
            <w:right w:val="none" w:sz="0" w:space="0" w:color="auto"/>
          </w:divBdr>
        </w:div>
        <w:div w:id="1682976074">
          <w:marLeft w:val="1166"/>
          <w:marRight w:val="0"/>
          <w:marTop w:val="134"/>
          <w:marBottom w:val="0"/>
          <w:divBdr>
            <w:top w:val="none" w:sz="0" w:space="0" w:color="auto"/>
            <w:left w:val="none" w:sz="0" w:space="0" w:color="auto"/>
            <w:bottom w:val="none" w:sz="0" w:space="0" w:color="auto"/>
            <w:right w:val="none" w:sz="0" w:space="0" w:color="auto"/>
          </w:divBdr>
        </w:div>
      </w:divsChild>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346715616">
      <w:bodyDiv w:val="1"/>
      <w:marLeft w:val="0"/>
      <w:marRight w:val="0"/>
      <w:marTop w:val="0"/>
      <w:marBottom w:val="0"/>
      <w:divBdr>
        <w:top w:val="none" w:sz="0" w:space="0" w:color="auto"/>
        <w:left w:val="none" w:sz="0" w:space="0" w:color="auto"/>
        <w:bottom w:val="none" w:sz="0" w:space="0" w:color="auto"/>
        <w:right w:val="none" w:sz="0" w:space="0" w:color="auto"/>
      </w:divBdr>
      <w:divsChild>
        <w:div w:id="1699817699">
          <w:marLeft w:val="547"/>
          <w:marRight w:val="0"/>
          <w:marTop w:val="154"/>
          <w:marBottom w:val="0"/>
          <w:divBdr>
            <w:top w:val="none" w:sz="0" w:space="0" w:color="auto"/>
            <w:left w:val="none" w:sz="0" w:space="0" w:color="auto"/>
            <w:bottom w:val="none" w:sz="0" w:space="0" w:color="auto"/>
            <w:right w:val="none" w:sz="0" w:space="0" w:color="auto"/>
          </w:divBdr>
        </w:div>
      </w:divsChild>
    </w:div>
    <w:div w:id="815337905">
      <w:bodyDiv w:val="1"/>
      <w:marLeft w:val="0"/>
      <w:marRight w:val="0"/>
      <w:marTop w:val="0"/>
      <w:marBottom w:val="0"/>
      <w:divBdr>
        <w:top w:val="none" w:sz="0" w:space="0" w:color="auto"/>
        <w:left w:val="none" w:sz="0" w:space="0" w:color="auto"/>
        <w:bottom w:val="none" w:sz="0" w:space="0" w:color="auto"/>
        <w:right w:val="none" w:sz="0" w:space="0" w:color="auto"/>
      </w:divBdr>
      <w:divsChild>
        <w:div w:id="1269964725">
          <w:marLeft w:val="547"/>
          <w:marRight w:val="0"/>
          <w:marTop w:val="154"/>
          <w:marBottom w:val="0"/>
          <w:divBdr>
            <w:top w:val="none" w:sz="0" w:space="0" w:color="auto"/>
            <w:left w:val="none" w:sz="0" w:space="0" w:color="auto"/>
            <w:bottom w:val="none" w:sz="0" w:space="0" w:color="auto"/>
            <w:right w:val="none" w:sz="0" w:space="0" w:color="auto"/>
          </w:divBdr>
        </w:div>
        <w:div w:id="514925882">
          <w:marLeft w:val="1166"/>
          <w:marRight w:val="0"/>
          <w:marTop w:val="134"/>
          <w:marBottom w:val="0"/>
          <w:divBdr>
            <w:top w:val="none" w:sz="0" w:space="0" w:color="auto"/>
            <w:left w:val="none" w:sz="0" w:space="0" w:color="auto"/>
            <w:bottom w:val="none" w:sz="0" w:space="0" w:color="auto"/>
            <w:right w:val="none" w:sz="0" w:space="0" w:color="auto"/>
          </w:divBdr>
        </w:div>
        <w:div w:id="2051606958">
          <w:marLeft w:val="1166"/>
          <w:marRight w:val="0"/>
          <w:marTop w:val="134"/>
          <w:marBottom w:val="0"/>
          <w:divBdr>
            <w:top w:val="none" w:sz="0" w:space="0" w:color="auto"/>
            <w:left w:val="none" w:sz="0" w:space="0" w:color="auto"/>
            <w:bottom w:val="none" w:sz="0" w:space="0" w:color="auto"/>
            <w:right w:val="none" w:sz="0" w:space="0" w:color="auto"/>
          </w:divBdr>
        </w:div>
        <w:div w:id="783232266">
          <w:marLeft w:val="1166"/>
          <w:marRight w:val="0"/>
          <w:marTop w:val="134"/>
          <w:marBottom w:val="0"/>
          <w:divBdr>
            <w:top w:val="none" w:sz="0" w:space="0" w:color="auto"/>
            <w:left w:val="none" w:sz="0" w:space="0" w:color="auto"/>
            <w:bottom w:val="none" w:sz="0" w:space="0" w:color="auto"/>
            <w:right w:val="none" w:sz="0" w:space="0" w:color="auto"/>
          </w:divBdr>
        </w:div>
        <w:div w:id="1811022833">
          <w:marLeft w:val="547"/>
          <w:marRight w:val="0"/>
          <w:marTop w:val="154"/>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1139689774">
      <w:bodyDiv w:val="1"/>
      <w:marLeft w:val="0"/>
      <w:marRight w:val="0"/>
      <w:marTop w:val="0"/>
      <w:marBottom w:val="0"/>
      <w:divBdr>
        <w:top w:val="none" w:sz="0" w:space="0" w:color="auto"/>
        <w:left w:val="none" w:sz="0" w:space="0" w:color="auto"/>
        <w:bottom w:val="none" w:sz="0" w:space="0" w:color="auto"/>
        <w:right w:val="none" w:sz="0" w:space="0" w:color="auto"/>
      </w:divBdr>
      <w:divsChild>
        <w:div w:id="162360720">
          <w:marLeft w:val="547"/>
          <w:marRight w:val="0"/>
          <w:marTop w:val="154"/>
          <w:marBottom w:val="0"/>
          <w:divBdr>
            <w:top w:val="none" w:sz="0" w:space="0" w:color="auto"/>
            <w:left w:val="none" w:sz="0" w:space="0" w:color="auto"/>
            <w:bottom w:val="none" w:sz="0" w:space="0" w:color="auto"/>
            <w:right w:val="none" w:sz="0" w:space="0" w:color="auto"/>
          </w:divBdr>
        </w:div>
      </w:divsChild>
    </w:div>
    <w:div w:id="1153058858">
      <w:bodyDiv w:val="1"/>
      <w:marLeft w:val="0"/>
      <w:marRight w:val="0"/>
      <w:marTop w:val="0"/>
      <w:marBottom w:val="0"/>
      <w:divBdr>
        <w:top w:val="none" w:sz="0" w:space="0" w:color="auto"/>
        <w:left w:val="none" w:sz="0" w:space="0" w:color="auto"/>
        <w:bottom w:val="none" w:sz="0" w:space="0" w:color="auto"/>
        <w:right w:val="none" w:sz="0" w:space="0" w:color="auto"/>
      </w:divBdr>
      <w:divsChild>
        <w:div w:id="1898852872">
          <w:marLeft w:val="547"/>
          <w:marRight w:val="0"/>
          <w:marTop w:val="144"/>
          <w:marBottom w:val="0"/>
          <w:divBdr>
            <w:top w:val="none" w:sz="0" w:space="0" w:color="auto"/>
            <w:left w:val="none" w:sz="0" w:space="0" w:color="auto"/>
            <w:bottom w:val="none" w:sz="0" w:space="0" w:color="auto"/>
            <w:right w:val="none" w:sz="0" w:space="0" w:color="auto"/>
          </w:divBdr>
        </w:div>
        <w:div w:id="2064406391">
          <w:marLeft w:val="1166"/>
          <w:marRight w:val="0"/>
          <w:marTop w:val="125"/>
          <w:marBottom w:val="0"/>
          <w:divBdr>
            <w:top w:val="none" w:sz="0" w:space="0" w:color="auto"/>
            <w:left w:val="none" w:sz="0" w:space="0" w:color="auto"/>
            <w:bottom w:val="none" w:sz="0" w:space="0" w:color="auto"/>
            <w:right w:val="none" w:sz="0" w:space="0" w:color="auto"/>
          </w:divBdr>
        </w:div>
        <w:div w:id="421609772">
          <w:marLeft w:val="1166"/>
          <w:marRight w:val="0"/>
          <w:marTop w:val="125"/>
          <w:marBottom w:val="0"/>
          <w:divBdr>
            <w:top w:val="none" w:sz="0" w:space="0" w:color="auto"/>
            <w:left w:val="none" w:sz="0" w:space="0" w:color="auto"/>
            <w:bottom w:val="none" w:sz="0" w:space="0" w:color="auto"/>
            <w:right w:val="none" w:sz="0" w:space="0" w:color="auto"/>
          </w:divBdr>
        </w:div>
        <w:div w:id="1350789583">
          <w:marLeft w:val="1166"/>
          <w:marRight w:val="0"/>
          <w:marTop w:val="125"/>
          <w:marBottom w:val="0"/>
          <w:divBdr>
            <w:top w:val="none" w:sz="0" w:space="0" w:color="auto"/>
            <w:left w:val="none" w:sz="0" w:space="0" w:color="auto"/>
            <w:bottom w:val="none" w:sz="0" w:space="0" w:color="auto"/>
            <w:right w:val="none" w:sz="0" w:space="0" w:color="auto"/>
          </w:divBdr>
        </w:div>
        <w:div w:id="633564714">
          <w:marLeft w:val="547"/>
          <w:marRight w:val="0"/>
          <w:marTop w:val="144"/>
          <w:marBottom w:val="0"/>
          <w:divBdr>
            <w:top w:val="none" w:sz="0" w:space="0" w:color="auto"/>
            <w:left w:val="none" w:sz="0" w:space="0" w:color="auto"/>
            <w:bottom w:val="none" w:sz="0" w:space="0" w:color="auto"/>
            <w:right w:val="none" w:sz="0" w:space="0" w:color="auto"/>
          </w:divBdr>
        </w:div>
        <w:div w:id="1416824985">
          <w:marLeft w:val="547"/>
          <w:marRight w:val="0"/>
          <w:marTop w:val="144"/>
          <w:marBottom w:val="0"/>
          <w:divBdr>
            <w:top w:val="none" w:sz="0" w:space="0" w:color="auto"/>
            <w:left w:val="none" w:sz="0" w:space="0" w:color="auto"/>
            <w:bottom w:val="none" w:sz="0" w:space="0" w:color="auto"/>
            <w:right w:val="none" w:sz="0" w:space="0" w:color="auto"/>
          </w:divBdr>
        </w:div>
        <w:div w:id="949124330">
          <w:marLeft w:val="1166"/>
          <w:marRight w:val="0"/>
          <w:marTop w:val="125"/>
          <w:marBottom w:val="0"/>
          <w:divBdr>
            <w:top w:val="none" w:sz="0" w:space="0" w:color="auto"/>
            <w:left w:val="none" w:sz="0" w:space="0" w:color="auto"/>
            <w:bottom w:val="none" w:sz="0" w:space="0" w:color="auto"/>
            <w:right w:val="none" w:sz="0" w:space="0" w:color="auto"/>
          </w:divBdr>
        </w:div>
      </w:divsChild>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09297169">
      <w:bodyDiv w:val="1"/>
      <w:marLeft w:val="0"/>
      <w:marRight w:val="0"/>
      <w:marTop w:val="0"/>
      <w:marBottom w:val="0"/>
      <w:divBdr>
        <w:top w:val="none" w:sz="0" w:space="0" w:color="auto"/>
        <w:left w:val="none" w:sz="0" w:space="0" w:color="auto"/>
        <w:bottom w:val="none" w:sz="0" w:space="0" w:color="auto"/>
        <w:right w:val="none" w:sz="0" w:space="0" w:color="auto"/>
      </w:divBdr>
      <w:divsChild>
        <w:div w:id="406194659">
          <w:marLeft w:val="547"/>
          <w:marRight w:val="0"/>
          <w:marTop w:val="154"/>
          <w:marBottom w:val="0"/>
          <w:divBdr>
            <w:top w:val="none" w:sz="0" w:space="0" w:color="auto"/>
            <w:left w:val="none" w:sz="0" w:space="0" w:color="auto"/>
            <w:bottom w:val="none" w:sz="0" w:space="0" w:color="auto"/>
            <w:right w:val="none" w:sz="0" w:space="0" w:color="auto"/>
          </w:divBdr>
        </w:div>
        <w:div w:id="2104690611">
          <w:marLeft w:val="1166"/>
          <w:marRight w:val="0"/>
          <w:marTop w:val="134"/>
          <w:marBottom w:val="0"/>
          <w:divBdr>
            <w:top w:val="none" w:sz="0" w:space="0" w:color="auto"/>
            <w:left w:val="none" w:sz="0" w:space="0" w:color="auto"/>
            <w:bottom w:val="none" w:sz="0" w:space="0" w:color="auto"/>
            <w:right w:val="none" w:sz="0" w:space="0" w:color="auto"/>
          </w:divBdr>
        </w:div>
        <w:div w:id="2012490090">
          <w:marLeft w:val="1166"/>
          <w:marRight w:val="0"/>
          <w:marTop w:val="154"/>
          <w:marBottom w:val="0"/>
          <w:divBdr>
            <w:top w:val="none" w:sz="0" w:space="0" w:color="auto"/>
            <w:left w:val="none" w:sz="0" w:space="0" w:color="auto"/>
            <w:bottom w:val="none" w:sz="0" w:space="0" w:color="auto"/>
            <w:right w:val="none" w:sz="0" w:space="0" w:color="auto"/>
          </w:divBdr>
        </w:div>
        <w:div w:id="161363386">
          <w:marLeft w:val="547"/>
          <w:marRight w:val="0"/>
          <w:marTop w:val="154"/>
          <w:marBottom w:val="0"/>
          <w:divBdr>
            <w:top w:val="none" w:sz="0" w:space="0" w:color="auto"/>
            <w:left w:val="none" w:sz="0" w:space="0" w:color="auto"/>
            <w:bottom w:val="none" w:sz="0" w:space="0" w:color="auto"/>
            <w:right w:val="none" w:sz="0" w:space="0" w:color="auto"/>
          </w:divBdr>
        </w:div>
        <w:div w:id="323357118">
          <w:marLeft w:val="1166"/>
          <w:marRight w:val="0"/>
          <w:marTop w:val="134"/>
          <w:marBottom w:val="0"/>
          <w:divBdr>
            <w:top w:val="none" w:sz="0" w:space="0" w:color="auto"/>
            <w:left w:val="none" w:sz="0" w:space="0" w:color="auto"/>
            <w:bottom w:val="none" w:sz="0" w:space="0" w:color="auto"/>
            <w:right w:val="none" w:sz="0" w:space="0" w:color="auto"/>
          </w:divBdr>
        </w:div>
      </w:divsChild>
    </w:div>
    <w:div w:id="1511022335">
      <w:bodyDiv w:val="1"/>
      <w:marLeft w:val="0"/>
      <w:marRight w:val="0"/>
      <w:marTop w:val="0"/>
      <w:marBottom w:val="0"/>
      <w:divBdr>
        <w:top w:val="none" w:sz="0" w:space="0" w:color="auto"/>
        <w:left w:val="none" w:sz="0" w:space="0" w:color="auto"/>
        <w:bottom w:val="none" w:sz="0" w:space="0" w:color="auto"/>
        <w:right w:val="none" w:sz="0" w:space="0" w:color="auto"/>
      </w:divBdr>
      <w:divsChild>
        <w:div w:id="1149513418">
          <w:marLeft w:val="547"/>
          <w:marRight w:val="0"/>
          <w:marTop w:val="154"/>
          <w:marBottom w:val="0"/>
          <w:divBdr>
            <w:top w:val="none" w:sz="0" w:space="0" w:color="auto"/>
            <w:left w:val="none" w:sz="0" w:space="0" w:color="auto"/>
            <w:bottom w:val="none" w:sz="0" w:space="0" w:color="auto"/>
            <w:right w:val="none" w:sz="0" w:space="0" w:color="auto"/>
          </w:divBdr>
        </w:div>
        <w:div w:id="387388491">
          <w:marLeft w:val="1166"/>
          <w:marRight w:val="0"/>
          <w:marTop w:val="134"/>
          <w:marBottom w:val="0"/>
          <w:divBdr>
            <w:top w:val="none" w:sz="0" w:space="0" w:color="auto"/>
            <w:left w:val="none" w:sz="0" w:space="0" w:color="auto"/>
            <w:bottom w:val="none" w:sz="0" w:space="0" w:color="auto"/>
            <w:right w:val="none" w:sz="0" w:space="0" w:color="auto"/>
          </w:divBdr>
        </w:div>
        <w:div w:id="1991009873">
          <w:marLeft w:val="1800"/>
          <w:marRight w:val="0"/>
          <w:marTop w:val="115"/>
          <w:marBottom w:val="0"/>
          <w:divBdr>
            <w:top w:val="none" w:sz="0" w:space="0" w:color="auto"/>
            <w:left w:val="none" w:sz="0" w:space="0" w:color="auto"/>
            <w:bottom w:val="none" w:sz="0" w:space="0" w:color="auto"/>
            <w:right w:val="none" w:sz="0" w:space="0" w:color="auto"/>
          </w:divBdr>
        </w:div>
        <w:div w:id="1910187138">
          <w:marLeft w:val="1800"/>
          <w:marRight w:val="0"/>
          <w:marTop w:val="115"/>
          <w:marBottom w:val="0"/>
          <w:divBdr>
            <w:top w:val="none" w:sz="0" w:space="0" w:color="auto"/>
            <w:left w:val="none" w:sz="0" w:space="0" w:color="auto"/>
            <w:bottom w:val="none" w:sz="0" w:space="0" w:color="auto"/>
            <w:right w:val="none" w:sz="0" w:space="0" w:color="auto"/>
          </w:divBdr>
        </w:div>
        <w:div w:id="887843726">
          <w:marLeft w:val="1166"/>
          <w:marRight w:val="0"/>
          <w:marTop w:val="134"/>
          <w:marBottom w:val="0"/>
          <w:divBdr>
            <w:top w:val="none" w:sz="0" w:space="0" w:color="auto"/>
            <w:left w:val="none" w:sz="0" w:space="0" w:color="auto"/>
            <w:bottom w:val="none" w:sz="0" w:space="0" w:color="auto"/>
            <w:right w:val="none" w:sz="0" w:space="0" w:color="auto"/>
          </w:divBdr>
        </w:div>
      </w:divsChild>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85216909">
      <w:bodyDiv w:val="1"/>
      <w:marLeft w:val="0"/>
      <w:marRight w:val="0"/>
      <w:marTop w:val="0"/>
      <w:marBottom w:val="0"/>
      <w:divBdr>
        <w:top w:val="none" w:sz="0" w:space="0" w:color="auto"/>
        <w:left w:val="none" w:sz="0" w:space="0" w:color="auto"/>
        <w:bottom w:val="none" w:sz="0" w:space="0" w:color="auto"/>
        <w:right w:val="none" w:sz="0" w:space="0" w:color="auto"/>
      </w:divBdr>
      <w:divsChild>
        <w:div w:id="259488519">
          <w:marLeft w:val="547"/>
          <w:marRight w:val="0"/>
          <w:marTop w:val="154"/>
          <w:marBottom w:val="0"/>
          <w:divBdr>
            <w:top w:val="none" w:sz="0" w:space="0" w:color="auto"/>
            <w:left w:val="none" w:sz="0" w:space="0" w:color="auto"/>
            <w:bottom w:val="none" w:sz="0" w:space="0" w:color="auto"/>
            <w:right w:val="none" w:sz="0" w:space="0" w:color="auto"/>
          </w:divBdr>
        </w:div>
        <w:div w:id="198933509">
          <w:marLeft w:val="547"/>
          <w:marRight w:val="0"/>
          <w:marTop w:val="154"/>
          <w:marBottom w:val="0"/>
          <w:divBdr>
            <w:top w:val="none" w:sz="0" w:space="0" w:color="auto"/>
            <w:left w:val="none" w:sz="0" w:space="0" w:color="auto"/>
            <w:bottom w:val="none" w:sz="0" w:space="0" w:color="auto"/>
            <w:right w:val="none" w:sz="0" w:space="0" w:color="auto"/>
          </w:divBdr>
        </w:div>
        <w:div w:id="57752919">
          <w:marLeft w:val="547"/>
          <w:marRight w:val="0"/>
          <w:marTop w:val="154"/>
          <w:marBottom w:val="0"/>
          <w:divBdr>
            <w:top w:val="none" w:sz="0" w:space="0" w:color="auto"/>
            <w:left w:val="none" w:sz="0" w:space="0" w:color="auto"/>
            <w:bottom w:val="none" w:sz="0" w:space="0" w:color="auto"/>
            <w:right w:val="none" w:sz="0" w:space="0" w:color="auto"/>
          </w:divBdr>
        </w:div>
        <w:div w:id="279068062">
          <w:marLeft w:val="547"/>
          <w:marRight w:val="0"/>
          <w:marTop w:val="154"/>
          <w:marBottom w:val="0"/>
          <w:divBdr>
            <w:top w:val="none" w:sz="0" w:space="0" w:color="auto"/>
            <w:left w:val="none" w:sz="0" w:space="0" w:color="auto"/>
            <w:bottom w:val="none" w:sz="0" w:space="0" w:color="auto"/>
            <w:right w:val="none" w:sz="0" w:space="0" w:color="auto"/>
          </w:divBdr>
        </w:div>
      </w:divsChild>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05294782">
      <w:bodyDiv w:val="1"/>
      <w:marLeft w:val="0"/>
      <w:marRight w:val="0"/>
      <w:marTop w:val="0"/>
      <w:marBottom w:val="0"/>
      <w:divBdr>
        <w:top w:val="none" w:sz="0" w:space="0" w:color="auto"/>
        <w:left w:val="none" w:sz="0" w:space="0" w:color="auto"/>
        <w:bottom w:val="none" w:sz="0" w:space="0" w:color="auto"/>
        <w:right w:val="none" w:sz="0" w:space="0" w:color="auto"/>
      </w:divBdr>
      <w:divsChild>
        <w:div w:id="1201361132">
          <w:marLeft w:val="547"/>
          <w:marRight w:val="0"/>
          <w:marTop w:val="106"/>
          <w:marBottom w:val="0"/>
          <w:divBdr>
            <w:top w:val="none" w:sz="0" w:space="0" w:color="auto"/>
            <w:left w:val="none" w:sz="0" w:space="0" w:color="auto"/>
            <w:bottom w:val="none" w:sz="0" w:space="0" w:color="auto"/>
            <w:right w:val="none" w:sz="0" w:space="0" w:color="auto"/>
          </w:divBdr>
        </w:div>
        <w:div w:id="1247570394">
          <w:marLeft w:val="1166"/>
          <w:marRight w:val="0"/>
          <w:marTop w:val="96"/>
          <w:marBottom w:val="0"/>
          <w:divBdr>
            <w:top w:val="none" w:sz="0" w:space="0" w:color="auto"/>
            <w:left w:val="none" w:sz="0" w:space="0" w:color="auto"/>
            <w:bottom w:val="none" w:sz="0" w:space="0" w:color="auto"/>
            <w:right w:val="none" w:sz="0" w:space="0" w:color="auto"/>
          </w:divBdr>
        </w:div>
        <w:div w:id="746348468">
          <w:marLeft w:val="1800"/>
          <w:marRight w:val="0"/>
          <w:marTop w:val="82"/>
          <w:marBottom w:val="0"/>
          <w:divBdr>
            <w:top w:val="none" w:sz="0" w:space="0" w:color="auto"/>
            <w:left w:val="none" w:sz="0" w:space="0" w:color="auto"/>
            <w:bottom w:val="none" w:sz="0" w:space="0" w:color="auto"/>
            <w:right w:val="none" w:sz="0" w:space="0" w:color="auto"/>
          </w:divBdr>
        </w:div>
        <w:div w:id="1229532831">
          <w:marLeft w:val="1800"/>
          <w:marRight w:val="0"/>
          <w:marTop w:val="82"/>
          <w:marBottom w:val="0"/>
          <w:divBdr>
            <w:top w:val="none" w:sz="0" w:space="0" w:color="auto"/>
            <w:left w:val="none" w:sz="0" w:space="0" w:color="auto"/>
            <w:bottom w:val="none" w:sz="0" w:space="0" w:color="auto"/>
            <w:right w:val="none" w:sz="0" w:space="0" w:color="auto"/>
          </w:divBdr>
        </w:div>
        <w:div w:id="272400147">
          <w:marLeft w:val="1800"/>
          <w:marRight w:val="0"/>
          <w:marTop w:val="82"/>
          <w:marBottom w:val="0"/>
          <w:divBdr>
            <w:top w:val="none" w:sz="0" w:space="0" w:color="auto"/>
            <w:left w:val="none" w:sz="0" w:space="0" w:color="auto"/>
            <w:bottom w:val="none" w:sz="0" w:space="0" w:color="auto"/>
            <w:right w:val="none" w:sz="0" w:space="0" w:color="auto"/>
          </w:divBdr>
        </w:div>
        <w:div w:id="950665219">
          <w:marLeft w:val="1800"/>
          <w:marRight w:val="0"/>
          <w:marTop w:val="82"/>
          <w:marBottom w:val="0"/>
          <w:divBdr>
            <w:top w:val="none" w:sz="0" w:space="0" w:color="auto"/>
            <w:left w:val="none" w:sz="0" w:space="0" w:color="auto"/>
            <w:bottom w:val="none" w:sz="0" w:space="0" w:color="auto"/>
            <w:right w:val="none" w:sz="0" w:space="0" w:color="auto"/>
          </w:divBdr>
        </w:div>
        <w:div w:id="1866097516">
          <w:marLeft w:val="1800"/>
          <w:marRight w:val="0"/>
          <w:marTop w:val="82"/>
          <w:marBottom w:val="0"/>
          <w:divBdr>
            <w:top w:val="none" w:sz="0" w:space="0" w:color="auto"/>
            <w:left w:val="none" w:sz="0" w:space="0" w:color="auto"/>
            <w:bottom w:val="none" w:sz="0" w:space="0" w:color="auto"/>
            <w:right w:val="none" w:sz="0" w:space="0" w:color="auto"/>
          </w:divBdr>
        </w:div>
        <w:div w:id="2031294372">
          <w:marLeft w:val="547"/>
          <w:marRight w:val="0"/>
          <w:marTop w:val="106"/>
          <w:marBottom w:val="0"/>
          <w:divBdr>
            <w:top w:val="none" w:sz="0" w:space="0" w:color="auto"/>
            <w:left w:val="none" w:sz="0" w:space="0" w:color="auto"/>
            <w:bottom w:val="none" w:sz="0" w:space="0" w:color="auto"/>
            <w:right w:val="none" w:sz="0" w:space="0" w:color="auto"/>
          </w:divBdr>
        </w:div>
        <w:div w:id="1561213970">
          <w:marLeft w:val="1166"/>
          <w:marRight w:val="0"/>
          <w:marTop w:val="96"/>
          <w:marBottom w:val="0"/>
          <w:divBdr>
            <w:top w:val="none" w:sz="0" w:space="0" w:color="auto"/>
            <w:left w:val="none" w:sz="0" w:space="0" w:color="auto"/>
            <w:bottom w:val="none" w:sz="0" w:space="0" w:color="auto"/>
            <w:right w:val="none" w:sz="0" w:space="0" w:color="auto"/>
          </w:divBdr>
        </w:div>
        <w:div w:id="2138329982">
          <w:marLeft w:val="547"/>
          <w:marRight w:val="0"/>
          <w:marTop w:val="106"/>
          <w:marBottom w:val="0"/>
          <w:divBdr>
            <w:top w:val="none" w:sz="0" w:space="0" w:color="auto"/>
            <w:left w:val="none" w:sz="0" w:space="0" w:color="auto"/>
            <w:bottom w:val="none" w:sz="0" w:space="0" w:color="auto"/>
            <w:right w:val="none" w:sz="0" w:space="0" w:color="auto"/>
          </w:divBdr>
        </w:div>
        <w:div w:id="1823352101">
          <w:marLeft w:val="547"/>
          <w:marRight w:val="0"/>
          <w:marTop w:val="106"/>
          <w:marBottom w:val="0"/>
          <w:divBdr>
            <w:top w:val="none" w:sz="0" w:space="0" w:color="auto"/>
            <w:left w:val="none" w:sz="0" w:space="0" w:color="auto"/>
            <w:bottom w:val="none" w:sz="0" w:space="0" w:color="auto"/>
            <w:right w:val="none" w:sz="0" w:space="0" w:color="auto"/>
          </w:divBdr>
        </w:div>
        <w:div w:id="200174917">
          <w:marLeft w:val="547"/>
          <w:marRight w:val="0"/>
          <w:marTop w:val="106"/>
          <w:marBottom w:val="0"/>
          <w:divBdr>
            <w:top w:val="none" w:sz="0" w:space="0" w:color="auto"/>
            <w:left w:val="none" w:sz="0" w:space="0" w:color="auto"/>
            <w:bottom w:val="none" w:sz="0" w:space="0" w:color="auto"/>
            <w:right w:val="none" w:sz="0" w:space="0" w:color="auto"/>
          </w:divBdr>
        </w:div>
        <w:div w:id="639118042">
          <w:marLeft w:val="1166"/>
          <w:marRight w:val="0"/>
          <w:marTop w:val="96"/>
          <w:marBottom w:val="0"/>
          <w:divBdr>
            <w:top w:val="none" w:sz="0" w:space="0" w:color="auto"/>
            <w:left w:val="none" w:sz="0" w:space="0" w:color="auto"/>
            <w:bottom w:val="none" w:sz="0" w:space="0" w:color="auto"/>
            <w:right w:val="none" w:sz="0" w:space="0" w:color="auto"/>
          </w:divBdr>
        </w:div>
        <w:div w:id="355279771">
          <w:marLeft w:val="1166"/>
          <w:marRight w:val="0"/>
          <w:marTop w:val="96"/>
          <w:marBottom w:val="0"/>
          <w:divBdr>
            <w:top w:val="none" w:sz="0" w:space="0" w:color="auto"/>
            <w:left w:val="none" w:sz="0" w:space="0" w:color="auto"/>
            <w:bottom w:val="none" w:sz="0" w:space="0" w:color="auto"/>
            <w:right w:val="none" w:sz="0" w:space="0" w:color="auto"/>
          </w:divBdr>
        </w:div>
      </w:divsChild>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2.xml><?xml version="1.0" encoding="utf-8"?>
<ds:datastoreItem xmlns:ds="http://schemas.openxmlformats.org/officeDocument/2006/customXml" ds:itemID="{192FFB67-9E03-4D6E-9894-93F9B6A74E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2D520AF6-C383-4AC2-9E2D-02CC9CDAC1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438</TotalTime>
  <Pages>8</Pages>
  <Words>3121</Words>
  <Characters>16206</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MK</cp:lastModifiedBy>
  <cp:revision>350</cp:revision>
  <cp:lastPrinted>1899-12-31T23:00:00Z</cp:lastPrinted>
  <dcterms:created xsi:type="dcterms:W3CDTF">2021-01-04T18:27:00Z</dcterms:created>
  <dcterms:modified xsi:type="dcterms:W3CDTF">2021-04-02T18:23:00Z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